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FBB" w:rsidRPr="005B0D0F" w:rsidRDefault="005B0D0F" w:rsidP="005B0D0F">
      <w:pPr>
        <w:jc w:val="center"/>
        <w:rPr>
          <w:rFonts w:ascii="微软雅黑" w:eastAsia="微软雅黑" w:hAnsi="微软雅黑"/>
          <w:b/>
          <w:color w:val="0066CC"/>
          <w:sz w:val="30"/>
          <w:szCs w:val="30"/>
        </w:rPr>
      </w:pPr>
      <w:r w:rsidRPr="005B0D0F">
        <w:rPr>
          <w:rFonts w:ascii="微软雅黑" w:eastAsia="微软雅黑" w:hAnsi="微软雅黑" w:hint="eastAsia"/>
          <w:b/>
          <w:color w:val="0066CC"/>
          <w:sz w:val="30"/>
          <w:szCs w:val="30"/>
        </w:rPr>
        <w:t>2015</w:t>
      </w:r>
      <w:r>
        <w:rPr>
          <w:rFonts w:ascii="微软雅黑" w:eastAsia="微软雅黑" w:hAnsi="微软雅黑" w:hint="eastAsia"/>
          <w:b/>
          <w:color w:val="0066CC"/>
          <w:sz w:val="30"/>
          <w:szCs w:val="30"/>
        </w:rPr>
        <w:t>年度国家自然科学基金委员会</w:t>
      </w:r>
      <w:r w:rsidRPr="005B0D0F">
        <w:rPr>
          <w:rFonts w:ascii="微软雅黑" w:eastAsia="微软雅黑" w:hAnsi="微软雅黑" w:hint="eastAsia"/>
          <w:b/>
          <w:color w:val="0066CC"/>
          <w:sz w:val="30"/>
          <w:szCs w:val="30"/>
        </w:rPr>
        <w:t>与加拿大魁北克自然科学与工程研究基金会合作交流项目申请指南</w:t>
      </w:r>
    </w:p>
    <w:p w:rsidR="007C746C" w:rsidRDefault="007C746C" w:rsidP="005A45D9">
      <w:pPr>
        <w:pStyle w:val="a8"/>
        <w:spacing w:before="0" w:beforeAutospacing="0" w:after="0" w:afterAutospacing="0"/>
        <w:jc w:val="center"/>
      </w:pPr>
    </w:p>
    <w:p w:rsidR="005B0D0F" w:rsidRPr="005B0D0F" w:rsidRDefault="005B0D0F" w:rsidP="005B0D0F">
      <w:pPr>
        <w:pStyle w:val="a8"/>
        <w:spacing w:before="0" w:beforeAutospacing="0" w:after="0" w:afterAutospacing="0"/>
        <w:ind w:firstLine="480"/>
        <w:jc w:val="both"/>
        <w:rPr>
          <w:rFonts w:ascii="微软雅黑" w:eastAsia="微软雅黑" w:hAnsi="微软雅黑"/>
        </w:rPr>
      </w:pPr>
      <w:r w:rsidRPr="005B0D0F">
        <w:rPr>
          <w:rFonts w:ascii="微软雅黑" w:eastAsia="微软雅黑" w:hAnsi="微软雅黑"/>
        </w:rPr>
        <w:t>根据国家自然科学基金委员会（NSFC）与加拿大魁北克自然科学与工程研究基金会（FRQNT）科学合作备忘录，双方在地质与气候变化和光学与光子学领域联合征集资助双边合作交流项目，旨在促进中国科学家与加拿大魁北克地区科学 家开展学术交流与合作活动。项目说明和申请要求如下：</w:t>
      </w:r>
    </w:p>
    <w:p w:rsidR="005B0D0F" w:rsidRPr="005B0D0F" w:rsidRDefault="005B0D0F" w:rsidP="005B0D0F">
      <w:pPr>
        <w:pStyle w:val="a8"/>
        <w:spacing w:before="0" w:beforeAutospacing="0" w:after="0" w:afterAutospacing="0"/>
        <w:ind w:firstLine="480"/>
        <w:jc w:val="both"/>
        <w:rPr>
          <w:rFonts w:ascii="微软雅黑" w:eastAsia="微软雅黑" w:hAnsi="微软雅黑"/>
        </w:rPr>
      </w:pPr>
      <w:r w:rsidRPr="005B0D0F">
        <w:rPr>
          <w:rFonts w:ascii="微软雅黑" w:eastAsia="微软雅黑" w:hAnsi="微软雅黑"/>
          <w:b/>
          <w:bCs/>
        </w:rPr>
        <w:t>一、 项目说明</w:t>
      </w:r>
    </w:p>
    <w:p w:rsidR="005B0D0F" w:rsidRPr="005B0D0F" w:rsidRDefault="005B0D0F" w:rsidP="005B0D0F">
      <w:pPr>
        <w:pStyle w:val="a8"/>
        <w:spacing w:before="0" w:beforeAutospacing="0" w:after="0" w:afterAutospacing="0"/>
        <w:ind w:firstLine="480"/>
        <w:jc w:val="both"/>
        <w:rPr>
          <w:rFonts w:ascii="微软雅黑" w:eastAsia="微软雅黑" w:hAnsi="微软雅黑"/>
        </w:rPr>
      </w:pPr>
      <w:r w:rsidRPr="005B0D0F">
        <w:rPr>
          <w:rFonts w:ascii="微软雅黑" w:eastAsia="微软雅黑" w:hAnsi="微软雅黑"/>
        </w:rPr>
        <w:t>（一）资助领域</w:t>
      </w:r>
    </w:p>
    <w:p w:rsidR="005B0D0F" w:rsidRPr="005B0D0F" w:rsidRDefault="005B0D0F" w:rsidP="005B0D0F">
      <w:pPr>
        <w:pStyle w:val="a8"/>
        <w:spacing w:before="0" w:beforeAutospacing="0" w:after="0" w:afterAutospacing="0"/>
        <w:ind w:firstLine="480"/>
        <w:jc w:val="both"/>
        <w:rPr>
          <w:rFonts w:ascii="微软雅黑" w:eastAsia="微软雅黑" w:hAnsi="微软雅黑"/>
        </w:rPr>
      </w:pPr>
      <w:r w:rsidRPr="005B0D0F">
        <w:rPr>
          <w:rFonts w:ascii="微软雅黑" w:eastAsia="微软雅黑" w:hAnsi="微软雅黑"/>
        </w:rPr>
        <w:t>1. 地质与气候变化（Geology and climate change），主要涵盖在气候影响下的外部地球动力学研究，具体包括：</w:t>
      </w:r>
    </w:p>
    <w:p w:rsidR="005B0D0F" w:rsidRPr="005B0D0F" w:rsidRDefault="005B0D0F" w:rsidP="005B0D0F">
      <w:pPr>
        <w:pStyle w:val="a8"/>
        <w:spacing w:before="0" w:beforeAutospacing="0" w:after="0" w:afterAutospacing="0"/>
        <w:ind w:firstLine="480"/>
        <w:jc w:val="both"/>
        <w:rPr>
          <w:rFonts w:ascii="微软雅黑" w:eastAsia="微软雅黑" w:hAnsi="微软雅黑"/>
        </w:rPr>
      </w:pPr>
      <w:r w:rsidRPr="005B0D0F">
        <w:rPr>
          <w:rFonts w:ascii="微软雅黑" w:eastAsia="微软雅黑" w:hAnsi="微软雅黑"/>
        </w:rPr>
        <w:t>过去、现在和未来的气候变化特征及其对水循环的影响（Knowledge of the past, the present and the future of climate and its influence on the water circuit）（申请代码：</w:t>
      </w:r>
      <w:r w:rsidRPr="005B0D0F">
        <w:rPr>
          <w:rFonts w:ascii="微软雅黑" w:eastAsia="微软雅黑" w:hAnsi="微软雅黑"/>
          <w:b/>
          <w:bCs/>
        </w:rPr>
        <w:t>D01</w:t>
      </w:r>
      <w:r w:rsidRPr="005B0D0F">
        <w:rPr>
          <w:rFonts w:ascii="微软雅黑" w:eastAsia="微软雅黑" w:hAnsi="微软雅黑"/>
        </w:rPr>
        <w:t>、</w:t>
      </w:r>
      <w:r w:rsidRPr="005B0D0F">
        <w:rPr>
          <w:rFonts w:ascii="微软雅黑" w:eastAsia="微软雅黑" w:hAnsi="微软雅黑"/>
          <w:b/>
          <w:bCs/>
        </w:rPr>
        <w:t>D02</w:t>
      </w:r>
      <w:r w:rsidRPr="005B0D0F">
        <w:rPr>
          <w:rFonts w:ascii="微软雅黑" w:eastAsia="微软雅黑" w:hAnsi="微软雅黑"/>
        </w:rPr>
        <w:t>或</w:t>
      </w:r>
      <w:r w:rsidRPr="005B0D0F">
        <w:rPr>
          <w:rFonts w:ascii="微软雅黑" w:eastAsia="微软雅黑" w:hAnsi="微软雅黑"/>
          <w:b/>
          <w:bCs/>
        </w:rPr>
        <w:t>D05</w:t>
      </w:r>
      <w:r w:rsidRPr="005B0D0F">
        <w:rPr>
          <w:rFonts w:ascii="微软雅黑" w:eastAsia="微软雅黑" w:hAnsi="微软雅黑"/>
        </w:rPr>
        <w:t>）；</w:t>
      </w:r>
    </w:p>
    <w:p w:rsidR="005B0D0F" w:rsidRPr="005B0D0F" w:rsidRDefault="005B0D0F" w:rsidP="005B0D0F">
      <w:pPr>
        <w:pStyle w:val="a8"/>
        <w:spacing w:before="0" w:beforeAutospacing="0" w:after="0" w:afterAutospacing="0"/>
        <w:ind w:firstLine="480"/>
        <w:jc w:val="both"/>
        <w:rPr>
          <w:rFonts w:ascii="微软雅黑" w:eastAsia="微软雅黑" w:hAnsi="微软雅黑"/>
        </w:rPr>
      </w:pPr>
      <w:r w:rsidRPr="005B0D0F">
        <w:rPr>
          <w:rFonts w:ascii="微软雅黑" w:eastAsia="微软雅黑" w:hAnsi="微软雅黑"/>
        </w:rPr>
        <w:t xml:space="preserve">气候状况、陆地水文系统和冰冻圈系统（Knowledge of climate regimes, terrestrial </w:t>
      </w:r>
      <w:proofErr w:type="spellStart"/>
      <w:r w:rsidRPr="005B0D0F">
        <w:rPr>
          <w:rFonts w:ascii="微软雅黑" w:eastAsia="微软雅黑" w:hAnsi="微软雅黑"/>
        </w:rPr>
        <w:t>hydrosystems</w:t>
      </w:r>
      <w:proofErr w:type="spellEnd"/>
      <w:r w:rsidRPr="005B0D0F">
        <w:rPr>
          <w:rFonts w:ascii="微软雅黑" w:eastAsia="微软雅黑" w:hAnsi="微软雅黑"/>
        </w:rPr>
        <w:t xml:space="preserve"> and </w:t>
      </w:r>
      <w:proofErr w:type="spellStart"/>
      <w:r w:rsidRPr="005B0D0F">
        <w:rPr>
          <w:rFonts w:ascii="微软雅黑" w:eastAsia="微软雅黑" w:hAnsi="微软雅黑"/>
        </w:rPr>
        <w:t>cryosystems</w:t>
      </w:r>
      <w:proofErr w:type="spellEnd"/>
      <w:r w:rsidRPr="005B0D0F">
        <w:rPr>
          <w:rFonts w:ascii="微软雅黑" w:eastAsia="微软雅黑" w:hAnsi="微软雅黑"/>
        </w:rPr>
        <w:t>）（申请代码：</w:t>
      </w:r>
      <w:r w:rsidRPr="005B0D0F">
        <w:rPr>
          <w:rFonts w:ascii="微软雅黑" w:eastAsia="微软雅黑" w:hAnsi="微软雅黑"/>
          <w:b/>
          <w:bCs/>
        </w:rPr>
        <w:t>D01</w:t>
      </w:r>
      <w:r w:rsidRPr="005B0D0F">
        <w:rPr>
          <w:rFonts w:ascii="微软雅黑" w:eastAsia="微软雅黑" w:hAnsi="微软雅黑"/>
        </w:rPr>
        <w:t>或</w:t>
      </w:r>
      <w:r w:rsidRPr="005B0D0F">
        <w:rPr>
          <w:rFonts w:ascii="微软雅黑" w:eastAsia="微软雅黑" w:hAnsi="微软雅黑"/>
          <w:b/>
          <w:bCs/>
        </w:rPr>
        <w:t>D05</w:t>
      </w:r>
      <w:r w:rsidRPr="005B0D0F">
        <w:rPr>
          <w:rFonts w:ascii="微软雅黑" w:eastAsia="微软雅黑" w:hAnsi="微软雅黑"/>
        </w:rPr>
        <w:t>）；</w:t>
      </w:r>
    </w:p>
    <w:p w:rsidR="005B0D0F" w:rsidRPr="005B0D0F" w:rsidRDefault="005B0D0F" w:rsidP="005B0D0F">
      <w:pPr>
        <w:pStyle w:val="a8"/>
        <w:spacing w:before="0" w:beforeAutospacing="0" w:after="0" w:afterAutospacing="0"/>
        <w:ind w:firstLine="480"/>
        <w:jc w:val="both"/>
        <w:rPr>
          <w:rFonts w:ascii="微软雅黑" w:eastAsia="微软雅黑" w:hAnsi="微软雅黑"/>
        </w:rPr>
      </w:pPr>
      <w:r w:rsidRPr="005B0D0F">
        <w:rPr>
          <w:rFonts w:ascii="微软雅黑" w:eastAsia="微软雅黑" w:hAnsi="微软雅黑"/>
        </w:rPr>
        <w:t>在气候变化的背景下，人类对自然资源的影响（The influence of human beings on natural resources in a context of climate change）（申请代码：</w:t>
      </w:r>
      <w:r w:rsidRPr="005B0D0F">
        <w:rPr>
          <w:rFonts w:ascii="微软雅黑" w:eastAsia="微软雅黑" w:hAnsi="微软雅黑"/>
          <w:b/>
          <w:bCs/>
        </w:rPr>
        <w:t>D05</w:t>
      </w:r>
      <w:r w:rsidRPr="005B0D0F">
        <w:rPr>
          <w:rFonts w:ascii="微软雅黑" w:eastAsia="微软雅黑" w:hAnsi="微软雅黑"/>
        </w:rPr>
        <w:t>）；</w:t>
      </w:r>
    </w:p>
    <w:p w:rsidR="005B0D0F" w:rsidRPr="005B0D0F" w:rsidRDefault="005B0D0F" w:rsidP="005B0D0F">
      <w:pPr>
        <w:pStyle w:val="a8"/>
        <w:spacing w:before="0" w:beforeAutospacing="0" w:after="0" w:afterAutospacing="0"/>
        <w:ind w:firstLine="480"/>
        <w:jc w:val="both"/>
        <w:rPr>
          <w:rFonts w:ascii="微软雅黑" w:eastAsia="微软雅黑" w:hAnsi="微软雅黑"/>
        </w:rPr>
      </w:pPr>
      <w:r w:rsidRPr="005B0D0F">
        <w:rPr>
          <w:rFonts w:ascii="微软雅黑" w:eastAsia="微软雅黑" w:hAnsi="微软雅黑"/>
        </w:rPr>
        <w:t xml:space="preserve">气候对火灾、滑坡泥石流等陆面扰动状况的影响（The influence of climate on terrestrial disturbance regimes, e.g.: fires, landslides, </w:t>
      </w:r>
      <w:proofErr w:type="spellStart"/>
      <w:r w:rsidRPr="005B0D0F">
        <w:rPr>
          <w:rFonts w:ascii="微软雅黑" w:eastAsia="微软雅黑" w:hAnsi="微软雅黑"/>
        </w:rPr>
        <w:t>etc</w:t>
      </w:r>
      <w:proofErr w:type="spellEnd"/>
      <w:r w:rsidRPr="005B0D0F">
        <w:rPr>
          <w:rFonts w:ascii="微软雅黑" w:eastAsia="微软雅黑" w:hAnsi="微软雅黑"/>
        </w:rPr>
        <w:t>）（申请代码：</w:t>
      </w:r>
      <w:r w:rsidRPr="005B0D0F">
        <w:rPr>
          <w:rFonts w:ascii="微软雅黑" w:eastAsia="微软雅黑" w:hAnsi="微软雅黑"/>
          <w:b/>
          <w:bCs/>
        </w:rPr>
        <w:t>D01</w:t>
      </w:r>
      <w:r w:rsidRPr="005B0D0F">
        <w:rPr>
          <w:rFonts w:ascii="微软雅黑" w:eastAsia="微软雅黑" w:hAnsi="微软雅黑"/>
        </w:rPr>
        <w:t>、</w:t>
      </w:r>
      <w:r w:rsidRPr="005B0D0F">
        <w:rPr>
          <w:rFonts w:ascii="微软雅黑" w:eastAsia="微软雅黑" w:hAnsi="微软雅黑"/>
          <w:b/>
          <w:bCs/>
        </w:rPr>
        <w:t>D02</w:t>
      </w:r>
      <w:r w:rsidRPr="005B0D0F">
        <w:rPr>
          <w:rFonts w:ascii="微软雅黑" w:eastAsia="微软雅黑" w:hAnsi="微软雅黑"/>
        </w:rPr>
        <w:t>或</w:t>
      </w:r>
      <w:r w:rsidRPr="005B0D0F">
        <w:rPr>
          <w:rFonts w:ascii="微软雅黑" w:eastAsia="微软雅黑" w:hAnsi="微软雅黑"/>
          <w:b/>
          <w:bCs/>
        </w:rPr>
        <w:t>D05</w:t>
      </w:r>
      <w:r w:rsidRPr="005B0D0F">
        <w:rPr>
          <w:rFonts w:ascii="微软雅黑" w:eastAsia="微软雅黑" w:hAnsi="微软雅黑"/>
        </w:rPr>
        <w:t>）。</w:t>
      </w:r>
    </w:p>
    <w:p w:rsidR="005B0D0F" w:rsidRPr="005B0D0F" w:rsidRDefault="005B0D0F" w:rsidP="005B0D0F">
      <w:pPr>
        <w:pStyle w:val="a8"/>
        <w:spacing w:before="0" w:beforeAutospacing="0" w:after="0" w:afterAutospacing="0"/>
        <w:ind w:firstLine="480"/>
        <w:jc w:val="both"/>
        <w:rPr>
          <w:rFonts w:ascii="微软雅黑" w:eastAsia="微软雅黑" w:hAnsi="微软雅黑"/>
        </w:rPr>
      </w:pPr>
      <w:r w:rsidRPr="005B0D0F">
        <w:rPr>
          <w:rFonts w:ascii="微软雅黑" w:eastAsia="微软雅黑" w:hAnsi="微软雅黑"/>
        </w:rPr>
        <w:t>2. 光学与光子学（Optics and photonics）（申请代码：</w:t>
      </w:r>
      <w:r w:rsidRPr="005B0D0F">
        <w:rPr>
          <w:rFonts w:ascii="微软雅黑" w:eastAsia="微软雅黑" w:hAnsi="微软雅黑"/>
          <w:b/>
          <w:bCs/>
        </w:rPr>
        <w:t>A0404</w:t>
      </w:r>
      <w:r w:rsidRPr="005B0D0F">
        <w:rPr>
          <w:rFonts w:ascii="微软雅黑" w:eastAsia="微软雅黑" w:hAnsi="微软雅黑"/>
        </w:rPr>
        <w:t>）。</w:t>
      </w:r>
    </w:p>
    <w:p w:rsidR="005B0D0F" w:rsidRPr="005B0D0F" w:rsidRDefault="005B0D0F" w:rsidP="005B0D0F">
      <w:pPr>
        <w:pStyle w:val="a8"/>
        <w:spacing w:before="0" w:beforeAutospacing="0" w:after="0" w:afterAutospacing="0"/>
        <w:ind w:firstLine="480"/>
        <w:jc w:val="both"/>
        <w:rPr>
          <w:rFonts w:ascii="微软雅黑" w:eastAsia="微软雅黑" w:hAnsi="微软雅黑"/>
        </w:rPr>
      </w:pPr>
      <w:r w:rsidRPr="005B0D0F">
        <w:rPr>
          <w:rFonts w:ascii="微软雅黑" w:eastAsia="微软雅黑" w:hAnsi="微软雅黑"/>
        </w:rPr>
        <w:lastRenderedPageBreak/>
        <w:t>中方申请人须选择以上指定申请代码填写中文申请书，未按要求填写指定申请代码的申请书将不予受理。</w:t>
      </w:r>
    </w:p>
    <w:p w:rsidR="005B0D0F" w:rsidRPr="005B0D0F" w:rsidRDefault="005B0D0F" w:rsidP="005B0D0F">
      <w:pPr>
        <w:pStyle w:val="a8"/>
        <w:spacing w:before="0" w:beforeAutospacing="0" w:after="0" w:afterAutospacing="0"/>
        <w:ind w:firstLine="480"/>
        <w:jc w:val="both"/>
        <w:rPr>
          <w:rFonts w:ascii="微软雅黑" w:eastAsia="微软雅黑" w:hAnsi="微软雅黑"/>
        </w:rPr>
      </w:pPr>
      <w:r w:rsidRPr="005B0D0F">
        <w:rPr>
          <w:rFonts w:ascii="微软雅黑" w:eastAsia="微软雅黑" w:hAnsi="微软雅黑"/>
        </w:rPr>
        <w:t>（二）资助规模：两个领域共计资助不超过4项。</w:t>
      </w:r>
    </w:p>
    <w:p w:rsidR="005B0D0F" w:rsidRPr="005B0D0F" w:rsidRDefault="005B0D0F" w:rsidP="005B0D0F">
      <w:pPr>
        <w:pStyle w:val="a8"/>
        <w:spacing w:before="0" w:beforeAutospacing="0" w:after="0" w:afterAutospacing="0"/>
        <w:ind w:firstLine="480"/>
        <w:jc w:val="both"/>
        <w:rPr>
          <w:rFonts w:ascii="微软雅黑" w:eastAsia="微软雅黑" w:hAnsi="微软雅黑"/>
        </w:rPr>
      </w:pPr>
      <w:r w:rsidRPr="005B0D0F">
        <w:rPr>
          <w:rFonts w:ascii="微软雅黑" w:eastAsia="微软雅黑" w:hAnsi="微软雅黑"/>
        </w:rPr>
        <w:t>（三）资助强度：中方对获批准项目的资助强度为不超过8万元/项。</w:t>
      </w:r>
    </w:p>
    <w:p w:rsidR="005B0D0F" w:rsidRPr="005B0D0F" w:rsidRDefault="005B0D0F" w:rsidP="005B0D0F">
      <w:pPr>
        <w:pStyle w:val="a8"/>
        <w:spacing w:before="0" w:beforeAutospacing="0" w:after="0" w:afterAutospacing="0"/>
        <w:ind w:firstLine="480"/>
        <w:jc w:val="both"/>
        <w:rPr>
          <w:rFonts w:ascii="微软雅黑" w:eastAsia="微软雅黑" w:hAnsi="微软雅黑"/>
        </w:rPr>
      </w:pPr>
      <w:r w:rsidRPr="005B0D0F">
        <w:rPr>
          <w:rFonts w:ascii="微软雅黑" w:eastAsia="微软雅黑" w:hAnsi="微软雅黑"/>
        </w:rPr>
        <w:t>（四）资助内容：NSFC资助中国科研人员访问加拿大魁北克的国际旅费和加拿大魁北克科研人员来华的住宿费、伙食费、市内及城市间交通费。FRQNT对</w:t>
      </w:r>
      <w:proofErr w:type="gramStart"/>
      <w:r w:rsidRPr="005B0D0F">
        <w:rPr>
          <w:rFonts w:ascii="微软雅黑" w:eastAsia="微软雅黑" w:hAnsi="微软雅黑"/>
        </w:rPr>
        <w:t>每个获</w:t>
      </w:r>
      <w:proofErr w:type="gramEnd"/>
      <w:r w:rsidRPr="005B0D0F">
        <w:rPr>
          <w:rFonts w:ascii="微软雅黑" w:eastAsia="微软雅黑" w:hAnsi="微软雅黑"/>
        </w:rPr>
        <w:t>批准项目提供每年最多9500加元的资助，用于中国科研人员在加拿大魁北克期间的生活费和加拿大魁北克科研人员访华的国际旅费。</w:t>
      </w:r>
    </w:p>
    <w:p w:rsidR="005B0D0F" w:rsidRPr="005B0D0F" w:rsidRDefault="005B0D0F" w:rsidP="005B0D0F">
      <w:pPr>
        <w:pStyle w:val="a8"/>
        <w:spacing w:before="0" w:beforeAutospacing="0" w:after="0" w:afterAutospacing="0"/>
        <w:ind w:firstLine="480"/>
        <w:jc w:val="both"/>
        <w:rPr>
          <w:rFonts w:ascii="微软雅黑" w:eastAsia="微软雅黑" w:hAnsi="微软雅黑"/>
        </w:rPr>
      </w:pPr>
      <w:r w:rsidRPr="005B0D0F">
        <w:rPr>
          <w:rFonts w:ascii="微软雅黑" w:eastAsia="微软雅黑" w:hAnsi="微软雅黑"/>
        </w:rPr>
        <w:t>（五）执行期限：2016年1月1日-2016年12月31日。</w:t>
      </w:r>
    </w:p>
    <w:p w:rsidR="005B0D0F" w:rsidRPr="005B0D0F" w:rsidRDefault="005B0D0F" w:rsidP="005B0D0F">
      <w:pPr>
        <w:pStyle w:val="a8"/>
        <w:spacing w:before="0" w:beforeAutospacing="0" w:after="0" w:afterAutospacing="0"/>
        <w:ind w:firstLine="480"/>
        <w:jc w:val="both"/>
        <w:rPr>
          <w:rFonts w:ascii="微软雅黑" w:eastAsia="微软雅黑" w:hAnsi="微软雅黑"/>
        </w:rPr>
      </w:pPr>
      <w:r w:rsidRPr="005B0D0F">
        <w:rPr>
          <w:rFonts w:ascii="微软雅黑" w:eastAsia="微软雅黑" w:hAnsi="微软雅黑"/>
          <w:b/>
          <w:bCs/>
        </w:rPr>
        <w:t>二、申请资格</w:t>
      </w:r>
    </w:p>
    <w:p w:rsidR="005B0D0F" w:rsidRPr="005B0D0F" w:rsidRDefault="005B0D0F" w:rsidP="005B0D0F">
      <w:pPr>
        <w:pStyle w:val="a8"/>
        <w:spacing w:before="0" w:beforeAutospacing="0" w:after="0" w:afterAutospacing="0"/>
        <w:ind w:firstLine="480"/>
        <w:jc w:val="both"/>
        <w:rPr>
          <w:rFonts w:ascii="微软雅黑" w:eastAsia="微软雅黑" w:hAnsi="微软雅黑"/>
        </w:rPr>
      </w:pPr>
      <w:r w:rsidRPr="005B0D0F">
        <w:rPr>
          <w:rFonts w:ascii="微软雅黑" w:eastAsia="微软雅黑" w:hAnsi="微软雅黑"/>
        </w:rPr>
        <w:t>（一）中方申请人须是2015年12月31日（含）以后结题的资助期限为3年及以上的国家自然科学基金在</w:t>
      </w:r>
      <w:proofErr w:type="gramStart"/>
      <w:r w:rsidRPr="005B0D0F">
        <w:rPr>
          <w:rFonts w:ascii="微软雅黑" w:eastAsia="微软雅黑" w:hAnsi="微软雅黑"/>
        </w:rPr>
        <w:t>研</w:t>
      </w:r>
      <w:proofErr w:type="gramEnd"/>
      <w:r w:rsidRPr="005B0D0F">
        <w:rPr>
          <w:rFonts w:ascii="微软雅黑" w:eastAsia="微软雅黑" w:hAnsi="微软雅黑"/>
        </w:rPr>
        <w:t>项目的主持人或主要参与人，合作交流应密切围绕所依托在</w:t>
      </w:r>
      <w:proofErr w:type="gramStart"/>
      <w:r w:rsidRPr="005B0D0F">
        <w:rPr>
          <w:rFonts w:ascii="微软雅黑" w:eastAsia="微软雅黑" w:hAnsi="微软雅黑"/>
        </w:rPr>
        <w:t>研</w:t>
      </w:r>
      <w:proofErr w:type="gramEnd"/>
      <w:r w:rsidRPr="005B0D0F">
        <w:rPr>
          <w:rFonts w:ascii="微软雅黑" w:eastAsia="微软雅黑" w:hAnsi="微软雅黑"/>
        </w:rPr>
        <w:t>基金项目的研究内容。</w:t>
      </w:r>
    </w:p>
    <w:p w:rsidR="005B0D0F" w:rsidRPr="005B0D0F" w:rsidRDefault="005B0D0F" w:rsidP="005B0D0F">
      <w:pPr>
        <w:pStyle w:val="a8"/>
        <w:spacing w:before="0" w:beforeAutospacing="0" w:after="0" w:afterAutospacing="0"/>
        <w:ind w:firstLine="480"/>
        <w:jc w:val="both"/>
        <w:rPr>
          <w:rFonts w:ascii="微软雅黑" w:eastAsia="微软雅黑" w:hAnsi="微软雅黑"/>
        </w:rPr>
      </w:pPr>
      <w:r w:rsidRPr="005B0D0F">
        <w:rPr>
          <w:rFonts w:ascii="微软雅黑" w:eastAsia="微软雅黑" w:hAnsi="微软雅黑"/>
        </w:rPr>
        <w:t>（二）中加双方申请人须就合作进行充分沟通协商，各自向NSFC和FRQNT提交申请，对于单方提交的申请将不予受理。加</w:t>
      </w:r>
      <w:proofErr w:type="gramStart"/>
      <w:r w:rsidRPr="005B0D0F">
        <w:rPr>
          <w:rFonts w:ascii="微软雅黑" w:eastAsia="微软雅黑" w:hAnsi="微软雅黑"/>
        </w:rPr>
        <w:t>方项目</w:t>
      </w:r>
      <w:proofErr w:type="gramEnd"/>
      <w:r w:rsidRPr="005B0D0F">
        <w:rPr>
          <w:rFonts w:ascii="微软雅黑" w:eastAsia="微软雅黑" w:hAnsi="微软雅黑"/>
        </w:rPr>
        <w:t xml:space="preserve">指南请见：http://www.frqnt.gouv.qc.ca/en/bourses-et-subventions/consulter-les- </w:t>
      </w:r>
      <w:proofErr w:type="spellStart"/>
      <w:r w:rsidRPr="005B0D0F">
        <w:rPr>
          <w:rFonts w:ascii="微软雅黑" w:eastAsia="微软雅黑" w:hAnsi="微软雅黑"/>
        </w:rPr>
        <w:t>programmes-remplir-une-demande</w:t>
      </w:r>
      <w:proofErr w:type="spellEnd"/>
      <w:r w:rsidRPr="005B0D0F">
        <w:rPr>
          <w:rFonts w:ascii="微软雅黑" w:eastAsia="微软雅黑" w:hAnsi="微软雅黑"/>
        </w:rPr>
        <w:t>/</w:t>
      </w:r>
      <w:proofErr w:type="spellStart"/>
      <w:r w:rsidRPr="005B0D0F">
        <w:rPr>
          <w:rFonts w:ascii="微软雅黑" w:eastAsia="微软雅黑" w:hAnsi="微软雅黑"/>
        </w:rPr>
        <w:t>bourse</w:t>
      </w:r>
      <w:proofErr w:type="gramStart"/>
      <w:r w:rsidRPr="005B0D0F">
        <w:rPr>
          <w:rFonts w:ascii="微软雅黑" w:eastAsia="微软雅黑" w:hAnsi="微软雅黑"/>
        </w:rPr>
        <w:t>?id</w:t>
      </w:r>
      <w:proofErr w:type="spellEnd"/>
      <w:proofErr w:type="gramEnd"/>
      <w:r w:rsidRPr="005B0D0F">
        <w:rPr>
          <w:rFonts w:ascii="微软雅黑" w:eastAsia="微软雅黑" w:hAnsi="微软雅黑"/>
        </w:rPr>
        <w:t>=h2xfymy81430491935528。</w:t>
      </w:r>
    </w:p>
    <w:p w:rsidR="005B0D0F" w:rsidRPr="005B0D0F" w:rsidRDefault="005B0D0F" w:rsidP="005B0D0F">
      <w:pPr>
        <w:pStyle w:val="a8"/>
        <w:spacing w:before="0" w:beforeAutospacing="0" w:after="0" w:afterAutospacing="0"/>
        <w:ind w:firstLine="480"/>
        <w:jc w:val="both"/>
        <w:rPr>
          <w:rFonts w:ascii="微软雅黑" w:eastAsia="微软雅黑" w:hAnsi="微软雅黑"/>
        </w:rPr>
      </w:pPr>
      <w:r w:rsidRPr="005B0D0F">
        <w:rPr>
          <w:rFonts w:ascii="微软雅黑" w:eastAsia="微软雅黑" w:hAnsi="微软雅黑"/>
          <w:b/>
          <w:bCs/>
        </w:rPr>
        <w:t>三、限项规定</w:t>
      </w:r>
    </w:p>
    <w:p w:rsidR="005B0D0F" w:rsidRPr="005B0D0F" w:rsidRDefault="005B0D0F" w:rsidP="005B0D0F">
      <w:pPr>
        <w:pStyle w:val="a8"/>
        <w:spacing w:before="0" w:beforeAutospacing="0" w:after="0" w:afterAutospacing="0"/>
        <w:ind w:firstLine="480"/>
        <w:jc w:val="both"/>
        <w:rPr>
          <w:rFonts w:ascii="微软雅黑" w:eastAsia="微软雅黑" w:hAnsi="微软雅黑"/>
        </w:rPr>
      </w:pPr>
      <w:r w:rsidRPr="005B0D0F">
        <w:rPr>
          <w:rFonts w:ascii="微软雅黑" w:eastAsia="微软雅黑" w:hAnsi="微软雅黑"/>
        </w:rPr>
        <w:t>（一）本项目属于国际（地区）合作交流项目，不计入具有高级专业技术职务（职称）的人员申请和承担项目总数限3项的范围。</w:t>
      </w:r>
    </w:p>
    <w:p w:rsidR="005B0D0F" w:rsidRPr="005B0D0F" w:rsidRDefault="005B0D0F" w:rsidP="005B0D0F">
      <w:pPr>
        <w:pStyle w:val="a8"/>
        <w:spacing w:before="0" w:beforeAutospacing="0" w:after="0" w:afterAutospacing="0"/>
        <w:ind w:firstLine="480"/>
        <w:jc w:val="both"/>
        <w:rPr>
          <w:rFonts w:ascii="微软雅黑" w:eastAsia="微软雅黑" w:hAnsi="微软雅黑"/>
        </w:rPr>
      </w:pPr>
      <w:r w:rsidRPr="005B0D0F">
        <w:rPr>
          <w:rFonts w:ascii="微软雅黑" w:eastAsia="微软雅黑" w:hAnsi="微软雅黑"/>
        </w:rPr>
        <w:t>（二）中方申请人（不含参与者）同年只能申请1项国际（地区）合作交流项目。</w:t>
      </w:r>
    </w:p>
    <w:p w:rsidR="005B0D0F" w:rsidRPr="005B0D0F" w:rsidRDefault="005B0D0F" w:rsidP="005B0D0F">
      <w:pPr>
        <w:pStyle w:val="a8"/>
        <w:spacing w:before="0" w:beforeAutospacing="0" w:after="0" w:afterAutospacing="0"/>
        <w:ind w:firstLine="480"/>
        <w:jc w:val="both"/>
        <w:rPr>
          <w:rFonts w:ascii="微软雅黑" w:eastAsia="微软雅黑" w:hAnsi="微软雅黑"/>
        </w:rPr>
      </w:pPr>
      <w:r w:rsidRPr="005B0D0F">
        <w:rPr>
          <w:rFonts w:ascii="微软雅黑" w:eastAsia="微软雅黑" w:hAnsi="微软雅黑"/>
        </w:rPr>
        <w:t>（三）更多关于限项规定的说明，请见《2015年度国家自然科学基金项目指南》。</w:t>
      </w:r>
    </w:p>
    <w:p w:rsidR="005B0D0F" w:rsidRPr="005B0D0F" w:rsidRDefault="005B0D0F" w:rsidP="005B0D0F">
      <w:pPr>
        <w:pStyle w:val="a8"/>
        <w:spacing w:before="0" w:beforeAutospacing="0" w:after="0" w:afterAutospacing="0"/>
        <w:ind w:firstLine="480"/>
        <w:jc w:val="both"/>
        <w:rPr>
          <w:rFonts w:ascii="微软雅黑" w:eastAsia="微软雅黑" w:hAnsi="微软雅黑"/>
        </w:rPr>
      </w:pPr>
      <w:r w:rsidRPr="005B0D0F">
        <w:rPr>
          <w:rFonts w:ascii="微软雅黑" w:eastAsia="微软雅黑" w:hAnsi="微软雅黑"/>
        </w:rPr>
        <w:lastRenderedPageBreak/>
        <w:t>（四）除了本合作交流项目外，NSFC和FRQNT还同时发布了合作研究项目申请指南，项目申请人同时只允许申请其中一类项目，不得同时申请合作研究项目和合作交流项目。</w:t>
      </w:r>
    </w:p>
    <w:p w:rsidR="005B0D0F" w:rsidRPr="005B0D0F" w:rsidRDefault="005B0D0F" w:rsidP="005B0D0F">
      <w:pPr>
        <w:pStyle w:val="a8"/>
        <w:spacing w:before="0" w:beforeAutospacing="0" w:after="0" w:afterAutospacing="0"/>
        <w:ind w:firstLine="480"/>
        <w:jc w:val="both"/>
        <w:rPr>
          <w:rFonts w:ascii="微软雅黑" w:eastAsia="微软雅黑" w:hAnsi="微软雅黑"/>
        </w:rPr>
      </w:pPr>
      <w:r w:rsidRPr="005B0D0F">
        <w:rPr>
          <w:rFonts w:ascii="微软雅黑" w:eastAsia="微软雅黑" w:hAnsi="微软雅黑"/>
          <w:b/>
          <w:bCs/>
        </w:rPr>
        <w:t>四、申报要求</w:t>
      </w:r>
    </w:p>
    <w:p w:rsidR="005B0D0F" w:rsidRPr="005B0D0F" w:rsidRDefault="005B0D0F" w:rsidP="005B0D0F">
      <w:pPr>
        <w:pStyle w:val="a8"/>
        <w:spacing w:before="0" w:beforeAutospacing="0" w:after="0" w:afterAutospacing="0"/>
        <w:ind w:firstLine="480"/>
        <w:jc w:val="both"/>
        <w:rPr>
          <w:rFonts w:ascii="微软雅黑" w:eastAsia="微软雅黑" w:hAnsi="微软雅黑"/>
        </w:rPr>
      </w:pPr>
      <w:r w:rsidRPr="005B0D0F">
        <w:rPr>
          <w:rFonts w:ascii="微软雅黑" w:eastAsia="微软雅黑" w:hAnsi="微软雅黑"/>
        </w:rPr>
        <w:t>（一）</w:t>
      </w:r>
      <w:r w:rsidRPr="005B0D0F">
        <w:rPr>
          <w:rFonts w:ascii="微软雅黑" w:eastAsia="微软雅黑" w:hAnsi="微软雅黑"/>
          <w:b/>
          <w:bCs/>
        </w:rPr>
        <w:t>在线填报路径</w:t>
      </w:r>
      <w:r w:rsidRPr="005B0D0F">
        <w:rPr>
          <w:rFonts w:ascii="微软雅黑" w:eastAsia="微软雅黑" w:hAnsi="微软雅黑"/>
        </w:rPr>
        <w:t>：中方申请人须登录ISIS科学基金网络系统（http://isisn.nsfc.gov.cn/egrantweb/），在线填报《国家自然科学基金国际（地区）合作研究项目申请书》（以下简称“中文申请书”）。具体步骤是：</w:t>
      </w:r>
    </w:p>
    <w:p w:rsidR="005B0D0F" w:rsidRPr="005B0D0F" w:rsidRDefault="005B0D0F" w:rsidP="005B0D0F">
      <w:pPr>
        <w:pStyle w:val="a8"/>
        <w:spacing w:before="0" w:beforeAutospacing="0" w:after="0" w:afterAutospacing="0"/>
        <w:ind w:firstLine="480"/>
        <w:jc w:val="both"/>
        <w:rPr>
          <w:rFonts w:ascii="微软雅黑" w:eastAsia="微软雅黑" w:hAnsi="微软雅黑"/>
        </w:rPr>
      </w:pPr>
      <w:r w:rsidRPr="005B0D0F">
        <w:rPr>
          <w:rFonts w:ascii="微软雅黑" w:eastAsia="微软雅黑" w:hAnsi="微软雅黑"/>
        </w:rPr>
        <w:t>1. 选择“项目负责人”用户组登录系统，进入后点击“在线申请”进入申请界面；点击“新增项目申请”按钮进入项目类别选择界面；</w:t>
      </w:r>
    </w:p>
    <w:p w:rsidR="005B0D0F" w:rsidRPr="005B0D0F" w:rsidRDefault="005B0D0F" w:rsidP="005B0D0F">
      <w:pPr>
        <w:pStyle w:val="a8"/>
        <w:spacing w:before="0" w:beforeAutospacing="0" w:after="0" w:afterAutospacing="0"/>
        <w:ind w:firstLine="480"/>
        <w:jc w:val="both"/>
        <w:rPr>
          <w:rFonts w:ascii="微软雅黑" w:eastAsia="微软雅黑" w:hAnsi="微软雅黑"/>
        </w:rPr>
      </w:pPr>
      <w:r w:rsidRPr="005B0D0F">
        <w:rPr>
          <w:rFonts w:ascii="微软雅黑" w:eastAsia="微软雅黑" w:hAnsi="微软雅黑"/>
        </w:rPr>
        <w:t>2. 点击“国际（地区）合作与交流项目”</w:t>
      </w:r>
      <w:proofErr w:type="gramStart"/>
      <w:r w:rsidRPr="005B0D0F">
        <w:rPr>
          <w:rFonts w:ascii="微软雅黑" w:eastAsia="微软雅黑" w:hAnsi="微软雅黑"/>
        </w:rPr>
        <w:t>左侧+</w:t>
      </w:r>
      <w:proofErr w:type="gramEnd"/>
      <w:r w:rsidRPr="005B0D0F">
        <w:rPr>
          <w:rFonts w:ascii="微软雅黑" w:eastAsia="微软雅黑" w:hAnsi="微软雅黑"/>
        </w:rPr>
        <w:t>号或者右侧“展开”按钮，展开下拉菜单；</w:t>
      </w:r>
    </w:p>
    <w:p w:rsidR="005B0D0F" w:rsidRPr="005B0D0F" w:rsidRDefault="005B0D0F" w:rsidP="005B0D0F">
      <w:pPr>
        <w:pStyle w:val="a8"/>
        <w:spacing w:before="0" w:beforeAutospacing="0" w:after="0" w:afterAutospacing="0"/>
        <w:ind w:firstLine="480"/>
        <w:jc w:val="both"/>
        <w:rPr>
          <w:rFonts w:ascii="微软雅黑" w:eastAsia="微软雅黑" w:hAnsi="微软雅黑"/>
        </w:rPr>
      </w:pPr>
      <w:r w:rsidRPr="005B0D0F">
        <w:rPr>
          <w:rFonts w:ascii="微软雅黑" w:eastAsia="微软雅黑" w:hAnsi="微软雅黑"/>
        </w:rPr>
        <w:t>3. 点击“合作交流（组织间协议项目）”右侧的“填写申请”，进入选择“合作协议”界面，在下拉菜单中选择“NSFC-FRQNT（中加）”，然后按系统要求输入要依托的基金项目批准号，通过资格认证后即进入具体申请书填写界面。</w:t>
      </w:r>
    </w:p>
    <w:p w:rsidR="005B0D0F" w:rsidRPr="005B0D0F" w:rsidRDefault="005B0D0F" w:rsidP="005B0D0F">
      <w:pPr>
        <w:pStyle w:val="a8"/>
        <w:spacing w:before="0" w:beforeAutospacing="0" w:after="0" w:afterAutospacing="0"/>
        <w:ind w:firstLine="480"/>
        <w:jc w:val="both"/>
        <w:rPr>
          <w:rFonts w:ascii="微软雅黑" w:eastAsia="微软雅黑" w:hAnsi="微软雅黑"/>
        </w:rPr>
      </w:pPr>
      <w:r w:rsidRPr="005B0D0F">
        <w:rPr>
          <w:rFonts w:ascii="微软雅黑" w:eastAsia="微软雅黑" w:hAnsi="微软雅黑"/>
        </w:rPr>
        <w:t>中文申请书填写的本合作项目英文名称须与加方合作者向FRQNT提交的英文项目名称完全一致。</w:t>
      </w:r>
    </w:p>
    <w:p w:rsidR="005B0D0F" w:rsidRPr="005B0D0F" w:rsidRDefault="005B0D0F" w:rsidP="005B0D0F">
      <w:pPr>
        <w:pStyle w:val="a8"/>
        <w:spacing w:before="0" w:beforeAutospacing="0" w:after="0" w:afterAutospacing="0"/>
        <w:ind w:firstLine="480"/>
        <w:jc w:val="both"/>
        <w:rPr>
          <w:rFonts w:ascii="微软雅黑" w:eastAsia="微软雅黑" w:hAnsi="微软雅黑"/>
        </w:rPr>
      </w:pPr>
      <w:r w:rsidRPr="005B0D0F">
        <w:rPr>
          <w:rFonts w:ascii="微软雅黑" w:eastAsia="微软雅黑" w:hAnsi="微软雅黑"/>
        </w:rPr>
        <w:t>（二）</w:t>
      </w:r>
      <w:r w:rsidRPr="005B0D0F">
        <w:rPr>
          <w:rFonts w:ascii="微软雅黑" w:eastAsia="微软雅黑" w:hAnsi="微软雅黑"/>
          <w:b/>
          <w:bCs/>
        </w:rPr>
        <w:t>在线提交附件材料</w:t>
      </w:r>
      <w:r w:rsidRPr="005B0D0F">
        <w:rPr>
          <w:rFonts w:ascii="微软雅黑" w:eastAsia="微软雅黑" w:hAnsi="微软雅黑"/>
        </w:rPr>
        <w:t>，包括：</w:t>
      </w:r>
    </w:p>
    <w:p w:rsidR="005B0D0F" w:rsidRPr="005B0D0F" w:rsidRDefault="005B0D0F" w:rsidP="005B0D0F">
      <w:pPr>
        <w:pStyle w:val="a8"/>
        <w:spacing w:before="0" w:beforeAutospacing="0" w:after="0" w:afterAutospacing="0"/>
        <w:ind w:firstLine="480"/>
        <w:jc w:val="both"/>
        <w:rPr>
          <w:rFonts w:ascii="微软雅黑" w:eastAsia="微软雅黑" w:hAnsi="微软雅黑"/>
        </w:rPr>
      </w:pPr>
      <w:r w:rsidRPr="005B0D0F">
        <w:rPr>
          <w:rFonts w:ascii="微软雅黑" w:eastAsia="微软雅黑" w:hAnsi="微软雅黑"/>
        </w:rPr>
        <w:t>1. 英文学术简历。中方申请人须在ISIS系统以附件的形式上传提交双方合作者英文学术简历。请在本项目指南附件部分下载英文学术简历模板。</w:t>
      </w:r>
    </w:p>
    <w:p w:rsidR="005B0D0F" w:rsidRPr="005B0D0F" w:rsidRDefault="005B0D0F" w:rsidP="005B0D0F">
      <w:pPr>
        <w:pStyle w:val="a8"/>
        <w:spacing w:before="0" w:beforeAutospacing="0" w:after="0" w:afterAutospacing="0"/>
        <w:ind w:firstLine="480"/>
        <w:jc w:val="both"/>
        <w:rPr>
          <w:rFonts w:ascii="微软雅黑" w:eastAsia="微软雅黑" w:hAnsi="微软雅黑"/>
        </w:rPr>
      </w:pPr>
      <w:r w:rsidRPr="005B0D0F">
        <w:rPr>
          <w:rFonts w:ascii="微软雅黑" w:eastAsia="微软雅黑" w:hAnsi="微软雅黑"/>
        </w:rPr>
        <w:t>2. 合作确认函（英文）。中方申请人须在ISIS系统以附件的形式上传提交加方合作者签发的合作确认函。</w:t>
      </w:r>
    </w:p>
    <w:p w:rsidR="005B0D0F" w:rsidRPr="005B0D0F" w:rsidRDefault="005B0D0F" w:rsidP="005B0D0F">
      <w:pPr>
        <w:pStyle w:val="a8"/>
        <w:spacing w:before="0" w:beforeAutospacing="0" w:after="0" w:afterAutospacing="0"/>
        <w:ind w:firstLine="480"/>
        <w:jc w:val="both"/>
        <w:rPr>
          <w:rFonts w:ascii="微软雅黑" w:eastAsia="微软雅黑" w:hAnsi="微软雅黑"/>
        </w:rPr>
      </w:pPr>
      <w:r w:rsidRPr="005B0D0F">
        <w:rPr>
          <w:rFonts w:ascii="微软雅黑" w:eastAsia="微软雅黑" w:hAnsi="微软雅黑"/>
        </w:rPr>
        <w:t>（三）</w:t>
      </w:r>
      <w:r w:rsidRPr="005B0D0F">
        <w:rPr>
          <w:rFonts w:ascii="微软雅黑" w:eastAsia="微软雅黑" w:hAnsi="微软雅黑"/>
          <w:b/>
          <w:bCs/>
        </w:rPr>
        <w:t>申请材料受理方式</w:t>
      </w:r>
      <w:r w:rsidRPr="005B0D0F">
        <w:rPr>
          <w:rFonts w:ascii="微软雅黑" w:eastAsia="微软雅黑" w:hAnsi="微软雅黑"/>
        </w:rPr>
        <w:t>：</w:t>
      </w:r>
    </w:p>
    <w:p w:rsidR="005B0D0F" w:rsidRPr="005B0D0F" w:rsidRDefault="005B0D0F" w:rsidP="005B0D0F">
      <w:pPr>
        <w:pStyle w:val="a8"/>
        <w:spacing w:before="0" w:beforeAutospacing="0" w:after="0" w:afterAutospacing="0"/>
        <w:ind w:firstLine="480"/>
        <w:jc w:val="both"/>
        <w:rPr>
          <w:rFonts w:ascii="微软雅黑" w:eastAsia="微软雅黑" w:hAnsi="微软雅黑"/>
        </w:rPr>
      </w:pPr>
      <w:r w:rsidRPr="005B0D0F">
        <w:rPr>
          <w:rFonts w:ascii="微软雅黑" w:eastAsia="微软雅黑" w:hAnsi="微软雅黑"/>
        </w:rPr>
        <w:lastRenderedPageBreak/>
        <w:t>1. 电子版申请材料：电子版申请书及附件材料在线成功提交后，须经依托单位科研处登陆ISIS系统审核确认。</w:t>
      </w:r>
    </w:p>
    <w:p w:rsidR="005B0D0F" w:rsidRPr="005B0D0F" w:rsidRDefault="005B0D0F" w:rsidP="005B0D0F">
      <w:pPr>
        <w:pStyle w:val="a8"/>
        <w:spacing w:before="0" w:beforeAutospacing="0" w:after="0" w:afterAutospacing="0"/>
        <w:ind w:firstLine="480"/>
        <w:jc w:val="both"/>
        <w:rPr>
          <w:rFonts w:ascii="微软雅黑" w:eastAsia="微软雅黑" w:hAnsi="微软雅黑"/>
        </w:rPr>
      </w:pPr>
      <w:r w:rsidRPr="005B0D0F">
        <w:rPr>
          <w:rFonts w:ascii="微软雅黑" w:eastAsia="微软雅黑" w:hAnsi="微软雅黑"/>
        </w:rPr>
        <w:t>2. 纸质版申请材料：电子版申请书及附件材料在线成功提交后，打印系统生成的PDF格式中文申请书和本项目指南要求的附件材料，经依托单位盖章确认后，寄送一式一份至国家自然科学基金委员会项目材料接收组（地址：北京市海淀区双清路83号101房间，邮编100085，电话：010-62328591）。</w:t>
      </w:r>
    </w:p>
    <w:p w:rsidR="005B0D0F" w:rsidRPr="005B0D0F" w:rsidRDefault="005B0D0F" w:rsidP="005B0D0F">
      <w:pPr>
        <w:pStyle w:val="a8"/>
        <w:spacing w:before="0" w:beforeAutospacing="0" w:after="0" w:afterAutospacing="0"/>
        <w:ind w:firstLine="480"/>
        <w:jc w:val="both"/>
        <w:rPr>
          <w:rFonts w:ascii="微软雅黑" w:eastAsia="微软雅黑" w:hAnsi="微软雅黑"/>
        </w:rPr>
      </w:pPr>
      <w:r w:rsidRPr="005B0D0F">
        <w:rPr>
          <w:rFonts w:ascii="微软雅黑" w:eastAsia="微软雅黑" w:hAnsi="微软雅黑"/>
        </w:rPr>
        <w:t>纸质</w:t>
      </w:r>
      <w:proofErr w:type="gramStart"/>
      <w:r w:rsidRPr="005B0D0F">
        <w:rPr>
          <w:rFonts w:ascii="微软雅黑" w:eastAsia="微软雅黑" w:hAnsi="微软雅黑"/>
        </w:rPr>
        <w:t>版材料</w:t>
      </w:r>
      <w:proofErr w:type="gramEnd"/>
      <w:r w:rsidRPr="005B0D0F">
        <w:rPr>
          <w:rFonts w:ascii="微软雅黑" w:eastAsia="微软雅黑" w:hAnsi="微软雅黑"/>
        </w:rPr>
        <w:t>应与电子版材料须完全一致，任何一</w:t>
      </w:r>
      <w:proofErr w:type="gramStart"/>
      <w:r w:rsidRPr="005B0D0F">
        <w:rPr>
          <w:rFonts w:ascii="微软雅黑" w:eastAsia="微软雅黑" w:hAnsi="微软雅黑"/>
        </w:rPr>
        <w:t>版材料</w:t>
      </w:r>
      <w:proofErr w:type="gramEnd"/>
      <w:r w:rsidRPr="005B0D0F">
        <w:rPr>
          <w:rFonts w:ascii="微软雅黑" w:eastAsia="微软雅黑" w:hAnsi="微软雅黑"/>
        </w:rPr>
        <w:t>不全的，将不予受理。</w:t>
      </w:r>
    </w:p>
    <w:p w:rsidR="005B0D0F" w:rsidRPr="005B0D0F" w:rsidRDefault="005B0D0F" w:rsidP="005B0D0F">
      <w:pPr>
        <w:pStyle w:val="a8"/>
        <w:spacing w:before="0" w:beforeAutospacing="0" w:after="0" w:afterAutospacing="0"/>
        <w:ind w:firstLine="480"/>
        <w:jc w:val="both"/>
        <w:rPr>
          <w:rFonts w:ascii="微软雅黑" w:eastAsia="微软雅黑" w:hAnsi="微软雅黑"/>
        </w:rPr>
      </w:pPr>
      <w:r w:rsidRPr="005B0D0F">
        <w:rPr>
          <w:rFonts w:ascii="微软雅黑" w:eastAsia="微软雅黑" w:hAnsi="微软雅黑"/>
        </w:rPr>
        <w:t>（四）</w:t>
      </w:r>
      <w:r w:rsidRPr="005B0D0F">
        <w:rPr>
          <w:rFonts w:ascii="微软雅黑" w:eastAsia="微软雅黑" w:hAnsi="微软雅黑"/>
          <w:b/>
          <w:bCs/>
        </w:rPr>
        <w:t>申请截止时间</w:t>
      </w:r>
      <w:r w:rsidRPr="005B0D0F">
        <w:rPr>
          <w:rFonts w:ascii="微软雅黑" w:eastAsia="微软雅黑" w:hAnsi="微软雅黑"/>
        </w:rPr>
        <w:t>：中方申请人在线提交申请书并由依托单位确认提交的截止时间为北京时间2015年7月2日16:00，纸质申请材料以2015年7月2日邮戳为最后截止期限。纸质申请材料集中接收时间为2015年6月23日-2015年7月2日，公共节假日期间不予接收。</w:t>
      </w:r>
    </w:p>
    <w:p w:rsidR="005B0D0F" w:rsidRPr="005B0D0F" w:rsidRDefault="005B0D0F" w:rsidP="005B0D0F">
      <w:pPr>
        <w:pStyle w:val="a8"/>
        <w:spacing w:before="0" w:beforeAutospacing="0" w:after="0" w:afterAutospacing="0"/>
        <w:ind w:firstLine="480"/>
        <w:jc w:val="both"/>
        <w:rPr>
          <w:rFonts w:ascii="微软雅黑" w:eastAsia="微软雅黑" w:hAnsi="微软雅黑"/>
        </w:rPr>
      </w:pPr>
      <w:r w:rsidRPr="005B0D0F">
        <w:rPr>
          <w:rFonts w:ascii="微软雅黑" w:eastAsia="微软雅黑" w:hAnsi="微软雅黑"/>
        </w:rPr>
        <w:t>请申请人认真阅读本项目指南，严格按照各项要求填报申请。未按要求填报的申请，将不予受理，务请注意。</w:t>
      </w:r>
    </w:p>
    <w:p w:rsidR="005B0D0F" w:rsidRPr="005B0D0F" w:rsidRDefault="005B0D0F" w:rsidP="005B0D0F">
      <w:pPr>
        <w:pStyle w:val="a8"/>
        <w:spacing w:before="0" w:beforeAutospacing="0" w:after="0" w:afterAutospacing="0"/>
        <w:ind w:firstLine="480"/>
        <w:jc w:val="both"/>
        <w:rPr>
          <w:rFonts w:ascii="微软雅黑" w:eastAsia="微软雅黑" w:hAnsi="微软雅黑"/>
        </w:rPr>
      </w:pPr>
      <w:r w:rsidRPr="005B0D0F">
        <w:rPr>
          <w:rFonts w:ascii="微软雅黑" w:eastAsia="微软雅黑" w:hAnsi="微软雅黑"/>
          <w:b/>
          <w:bCs/>
        </w:rPr>
        <w:t>五、联系方式</w:t>
      </w:r>
    </w:p>
    <w:p w:rsidR="005B0D0F" w:rsidRPr="005B0D0F" w:rsidRDefault="005B0D0F" w:rsidP="005B0D0F">
      <w:pPr>
        <w:pStyle w:val="a8"/>
        <w:spacing w:before="0" w:beforeAutospacing="0" w:after="0" w:afterAutospacing="0"/>
        <w:ind w:firstLine="480"/>
        <w:jc w:val="both"/>
        <w:rPr>
          <w:rFonts w:ascii="微软雅黑" w:eastAsia="微软雅黑" w:hAnsi="微软雅黑"/>
        </w:rPr>
      </w:pPr>
      <w:r w:rsidRPr="005B0D0F">
        <w:rPr>
          <w:rFonts w:ascii="微软雅黑" w:eastAsia="微软雅黑" w:hAnsi="微软雅黑"/>
        </w:rPr>
        <w:t>联系人：魏芹  刘秀萍</w:t>
      </w:r>
    </w:p>
    <w:p w:rsidR="005B0D0F" w:rsidRPr="005B0D0F" w:rsidRDefault="005B0D0F" w:rsidP="005B0D0F">
      <w:pPr>
        <w:pStyle w:val="a8"/>
        <w:spacing w:before="0" w:beforeAutospacing="0" w:after="0" w:afterAutospacing="0"/>
        <w:ind w:firstLine="480"/>
        <w:jc w:val="both"/>
        <w:rPr>
          <w:rFonts w:ascii="微软雅黑" w:eastAsia="微软雅黑" w:hAnsi="微软雅黑"/>
        </w:rPr>
      </w:pPr>
      <w:r w:rsidRPr="005B0D0F">
        <w:rPr>
          <w:rFonts w:ascii="微软雅黑" w:eastAsia="微软雅黑" w:hAnsi="微软雅黑"/>
        </w:rPr>
        <w:t>电　话：010-62325544；010-62325377</w:t>
      </w:r>
    </w:p>
    <w:p w:rsidR="005B0D0F" w:rsidRPr="005B0D0F" w:rsidRDefault="005B0D0F" w:rsidP="005B0D0F">
      <w:pPr>
        <w:pStyle w:val="a8"/>
        <w:spacing w:before="0" w:beforeAutospacing="0" w:after="0" w:afterAutospacing="0"/>
        <w:ind w:firstLine="480"/>
        <w:jc w:val="both"/>
        <w:rPr>
          <w:rFonts w:ascii="微软雅黑" w:eastAsia="微软雅黑" w:hAnsi="微软雅黑"/>
        </w:rPr>
      </w:pPr>
      <w:r w:rsidRPr="005B0D0F">
        <w:rPr>
          <w:rFonts w:ascii="微软雅黑" w:eastAsia="微软雅黑" w:hAnsi="微软雅黑"/>
        </w:rPr>
        <w:t>传　真：010-62327004</w:t>
      </w:r>
    </w:p>
    <w:p w:rsidR="005B0D0F" w:rsidRPr="005B0D0F" w:rsidRDefault="005B0D0F" w:rsidP="005B0D0F">
      <w:pPr>
        <w:pStyle w:val="a8"/>
        <w:spacing w:before="0" w:beforeAutospacing="0" w:after="0" w:afterAutospacing="0"/>
        <w:ind w:firstLine="480"/>
        <w:jc w:val="both"/>
        <w:rPr>
          <w:rFonts w:ascii="微软雅黑" w:eastAsia="微软雅黑" w:hAnsi="微软雅黑"/>
        </w:rPr>
      </w:pPr>
      <w:r w:rsidRPr="005B0D0F">
        <w:rPr>
          <w:rFonts w:ascii="微软雅黑" w:eastAsia="微软雅黑" w:hAnsi="微软雅黑"/>
        </w:rPr>
        <w:t>电　邮：weiqin@nsfc.gov.cn；liuxp@nsfc.gov.cn</w:t>
      </w:r>
    </w:p>
    <w:p w:rsidR="005B0D0F" w:rsidRPr="005B0D0F" w:rsidRDefault="005B0D0F" w:rsidP="005B0D0F">
      <w:pPr>
        <w:pStyle w:val="a8"/>
        <w:spacing w:before="0" w:beforeAutospacing="0" w:after="0" w:afterAutospacing="0"/>
        <w:ind w:firstLine="480"/>
        <w:jc w:val="both"/>
        <w:rPr>
          <w:rFonts w:ascii="微软雅黑" w:eastAsia="微软雅黑" w:hAnsi="微软雅黑"/>
        </w:rPr>
      </w:pPr>
      <w:r w:rsidRPr="005B0D0F">
        <w:rPr>
          <w:rFonts w:ascii="微软雅黑" w:eastAsia="微软雅黑" w:hAnsi="微软雅黑"/>
        </w:rPr>
        <w:t>地　址：北京市海淀区双清路83号国家自然科学基金委员会国际合作局美大处</w:t>
      </w:r>
    </w:p>
    <w:p w:rsidR="005B0D0F" w:rsidRPr="005B0D0F" w:rsidRDefault="005B0D0F" w:rsidP="005B0D0F">
      <w:pPr>
        <w:pStyle w:val="a8"/>
        <w:spacing w:before="0" w:beforeAutospacing="0" w:after="0" w:afterAutospacing="0"/>
        <w:ind w:firstLine="480"/>
        <w:jc w:val="both"/>
        <w:rPr>
          <w:rFonts w:ascii="微软雅黑" w:eastAsia="微软雅黑" w:hAnsi="微软雅黑"/>
        </w:rPr>
      </w:pPr>
      <w:r w:rsidRPr="005B0D0F">
        <w:rPr>
          <w:rFonts w:ascii="微软雅黑" w:eastAsia="微软雅黑" w:hAnsi="微软雅黑"/>
        </w:rPr>
        <w:t>邮　编：100085</w:t>
      </w:r>
    </w:p>
    <w:p w:rsidR="005B0D0F" w:rsidRPr="005B0D0F" w:rsidRDefault="005B0D0F" w:rsidP="005B0D0F">
      <w:pPr>
        <w:pStyle w:val="a8"/>
        <w:spacing w:before="0" w:beforeAutospacing="0" w:after="0" w:afterAutospacing="0"/>
        <w:ind w:firstLine="480"/>
        <w:jc w:val="both"/>
        <w:rPr>
          <w:rFonts w:ascii="微软雅黑" w:eastAsia="微软雅黑" w:hAnsi="微软雅黑"/>
        </w:rPr>
      </w:pPr>
      <w:hyperlink r:id="rId8" w:history="1">
        <w:r w:rsidRPr="005B0D0F">
          <w:rPr>
            <w:rStyle w:val="a5"/>
            <w:rFonts w:ascii="微软雅黑" w:eastAsia="微软雅黑" w:hAnsi="微软雅黑"/>
          </w:rPr>
          <w:t>附件：英文学术简历模版</w:t>
        </w:r>
      </w:hyperlink>
    </w:p>
    <w:p w:rsidR="005B0D0F" w:rsidRPr="005B0D0F" w:rsidRDefault="005B0D0F" w:rsidP="00FC5244">
      <w:pPr>
        <w:pStyle w:val="a8"/>
        <w:spacing w:before="0" w:beforeAutospacing="0" w:after="0" w:afterAutospacing="0"/>
        <w:ind w:firstLine="480"/>
        <w:jc w:val="both"/>
        <w:rPr>
          <w:rFonts w:ascii="微软雅黑" w:eastAsia="微软雅黑" w:hAnsi="微软雅黑" w:hint="eastAsia"/>
        </w:rPr>
      </w:pPr>
      <w:bookmarkStart w:id="0" w:name="_GoBack"/>
      <w:bookmarkEnd w:id="0"/>
    </w:p>
    <w:sectPr w:rsidR="005B0D0F" w:rsidRPr="005B0D0F" w:rsidSect="00E16C2F">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939" w:rsidRDefault="00E93939" w:rsidP="00A7238B">
      <w:r>
        <w:separator/>
      </w:r>
    </w:p>
  </w:endnote>
  <w:endnote w:type="continuationSeparator" w:id="0">
    <w:p w:rsidR="00E93939" w:rsidRDefault="00E93939" w:rsidP="00A72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939" w:rsidRDefault="00E93939" w:rsidP="00A7238B">
      <w:r>
        <w:separator/>
      </w:r>
    </w:p>
  </w:footnote>
  <w:footnote w:type="continuationSeparator" w:id="0">
    <w:p w:rsidR="00E93939" w:rsidRDefault="00E93939" w:rsidP="00A723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940FB1"/>
    <w:multiLevelType w:val="hybridMultilevel"/>
    <w:tmpl w:val="777A12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66667DA"/>
    <w:multiLevelType w:val="hybridMultilevel"/>
    <w:tmpl w:val="5A3AEA5C"/>
    <w:lvl w:ilvl="0" w:tplc="DC16DC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38B"/>
    <w:rsid w:val="00024324"/>
    <w:rsid w:val="00025E8A"/>
    <w:rsid w:val="000664A2"/>
    <w:rsid w:val="0007617D"/>
    <w:rsid w:val="000B19F8"/>
    <w:rsid w:val="001333A1"/>
    <w:rsid w:val="001518B6"/>
    <w:rsid w:val="00184814"/>
    <w:rsid w:val="002030CD"/>
    <w:rsid w:val="00235FA7"/>
    <w:rsid w:val="00260423"/>
    <w:rsid w:val="0027220E"/>
    <w:rsid w:val="00296385"/>
    <w:rsid w:val="002F4C7E"/>
    <w:rsid w:val="00304090"/>
    <w:rsid w:val="003B6D91"/>
    <w:rsid w:val="003D37A4"/>
    <w:rsid w:val="00421E21"/>
    <w:rsid w:val="00496F92"/>
    <w:rsid w:val="004C57DC"/>
    <w:rsid w:val="004E030B"/>
    <w:rsid w:val="005063D5"/>
    <w:rsid w:val="0051200B"/>
    <w:rsid w:val="005536A0"/>
    <w:rsid w:val="00570AD3"/>
    <w:rsid w:val="005A45D9"/>
    <w:rsid w:val="005B0D0F"/>
    <w:rsid w:val="005F0AF9"/>
    <w:rsid w:val="006A37F3"/>
    <w:rsid w:val="007339F5"/>
    <w:rsid w:val="00741E8F"/>
    <w:rsid w:val="00760FBF"/>
    <w:rsid w:val="00761C66"/>
    <w:rsid w:val="007740D0"/>
    <w:rsid w:val="007B75EC"/>
    <w:rsid w:val="007C746C"/>
    <w:rsid w:val="007F1620"/>
    <w:rsid w:val="00863455"/>
    <w:rsid w:val="00883656"/>
    <w:rsid w:val="008B1FBB"/>
    <w:rsid w:val="008E5A5D"/>
    <w:rsid w:val="008F3E9E"/>
    <w:rsid w:val="0091597C"/>
    <w:rsid w:val="009469B7"/>
    <w:rsid w:val="00965211"/>
    <w:rsid w:val="009A070C"/>
    <w:rsid w:val="00A7238B"/>
    <w:rsid w:val="00AA77C5"/>
    <w:rsid w:val="00AD6E53"/>
    <w:rsid w:val="00AE627D"/>
    <w:rsid w:val="00B02C22"/>
    <w:rsid w:val="00B3095C"/>
    <w:rsid w:val="00B45E27"/>
    <w:rsid w:val="00BA4CC8"/>
    <w:rsid w:val="00BB5D8F"/>
    <w:rsid w:val="00BD0214"/>
    <w:rsid w:val="00C1660F"/>
    <w:rsid w:val="00C233B7"/>
    <w:rsid w:val="00C30E92"/>
    <w:rsid w:val="00CF650E"/>
    <w:rsid w:val="00D15BBB"/>
    <w:rsid w:val="00D36F1D"/>
    <w:rsid w:val="00D44FB7"/>
    <w:rsid w:val="00D86336"/>
    <w:rsid w:val="00DE24FA"/>
    <w:rsid w:val="00E03FCD"/>
    <w:rsid w:val="00E16C2F"/>
    <w:rsid w:val="00E66262"/>
    <w:rsid w:val="00E93939"/>
    <w:rsid w:val="00EE0C4D"/>
    <w:rsid w:val="00EE3E20"/>
    <w:rsid w:val="00EF79C0"/>
    <w:rsid w:val="00F24878"/>
    <w:rsid w:val="00FC52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7238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7238B"/>
    <w:rPr>
      <w:sz w:val="18"/>
      <w:szCs w:val="18"/>
    </w:rPr>
  </w:style>
  <w:style w:type="paragraph" w:styleId="a4">
    <w:name w:val="footer"/>
    <w:basedOn w:val="a"/>
    <w:link w:val="Char0"/>
    <w:uiPriority w:val="99"/>
    <w:unhideWhenUsed/>
    <w:rsid w:val="00A7238B"/>
    <w:pPr>
      <w:tabs>
        <w:tab w:val="center" w:pos="4153"/>
        <w:tab w:val="right" w:pos="8306"/>
      </w:tabs>
      <w:snapToGrid w:val="0"/>
      <w:jc w:val="left"/>
    </w:pPr>
    <w:rPr>
      <w:sz w:val="18"/>
      <w:szCs w:val="18"/>
    </w:rPr>
  </w:style>
  <w:style w:type="character" w:customStyle="1" w:styleId="Char0">
    <w:name w:val="页脚 Char"/>
    <w:basedOn w:val="a0"/>
    <w:link w:val="a4"/>
    <w:uiPriority w:val="99"/>
    <w:rsid w:val="00A7238B"/>
    <w:rPr>
      <w:sz w:val="18"/>
      <w:szCs w:val="18"/>
    </w:rPr>
  </w:style>
  <w:style w:type="character" w:styleId="a5">
    <w:name w:val="Hyperlink"/>
    <w:basedOn w:val="a0"/>
    <w:uiPriority w:val="99"/>
    <w:unhideWhenUsed/>
    <w:rsid w:val="00AD6E53"/>
    <w:rPr>
      <w:color w:val="0000FF" w:themeColor="hyperlink"/>
      <w:u w:val="single"/>
    </w:rPr>
  </w:style>
  <w:style w:type="paragraph" w:styleId="a6">
    <w:name w:val="List Paragraph"/>
    <w:basedOn w:val="a"/>
    <w:uiPriority w:val="34"/>
    <w:qFormat/>
    <w:rsid w:val="00AD6E53"/>
    <w:pPr>
      <w:ind w:firstLineChars="200" w:firstLine="420"/>
    </w:pPr>
  </w:style>
  <w:style w:type="character" w:styleId="a7">
    <w:name w:val="FollowedHyperlink"/>
    <w:basedOn w:val="a0"/>
    <w:uiPriority w:val="99"/>
    <w:semiHidden/>
    <w:unhideWhenUsed/>
    <w:rsid w:val="004E030B"/>
    <w:rPr>
      <w:color w:val="800080" w:themeColor="followedHyperlink"/>
      <w:u w:val="single"/>
    </w:rPr>
  </w:style>
  <w:style w:type="paragraph" w:styleId="a8">
    <w:name w:val="Normal (Web)"/>
    <w:basedOn w:val="a"/>
    <w:uiPriority w:val="99"/>
    <w:unhideWhenUsed/>
    <w:rsid w:val="00E16C2F"/>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7238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7238B"/>
    <w:rPr>
      <w:sz w:val="18"/>
      <w:szCs w:val="18"/>
    </w:rPr>
  </w:style>
  <w:style w:type="paragraph" w:styleId="a4">
    <w:name w:val="footer"/>
    <w:basedOn w:val="a"/>
    <w:link w:val="Char0"/>
    <w:uiPriority w:val="99"/>
    <w:unhideWhenUsed/>
    <w:rsid w:val="00A7238B"/>
    <w:pPr>
      <w:tabs>
        <w:tab w:val="center" w:pos="4153"/>
        <w:tab w:val="right" w:pos="8306"/>
      </w:tabs>
      <w:snapToGrid w:val="0"/>
      <w:jc w:val="left"/>
    </w:pPr>
    <w:rPr>
      <w:sz w:val="18"/>
      <w:szCs w:val="18"/>
    </w:rPr>
  </w:style>
  <w:style w:type="character" w:customStyle="1" w:styleId="Char0">
    <w:name w:val="页脚 Char"/>
    <w:basedOn w:val="a0"/>
    <w:link w:val="a4"/>
    <w:uiPriority w:val="99"/>
    <w:rsid w:val="00A7238B"/>
    <w:rPr>
      <w:sz w:val="18"/>
      <w:szCs w:val="18"/>
    </w:rPr>
  </w:style>
  <w:style w:type="character" w:styleId="a5">
    <w:name w:val="Hyperlink"/>
    <w:basedOn w:val="a0"/>
    <w:uiPriority w:val="99"/>
    <w:unhideWhenUsed/>
    <w:rsid w:val="00AD6E53"/>
    <w:rPr>
      <w:color w:val="0000FF" w:themeColor="hyperlink"/>
      <w:u w:val="single"/>
    </w:rPr>
  </w:style>
  <w:style w:type="paragraph" w:styleId="a6">
    <w:name w:val="List Paragraph"/>
    <w:basedOn w:val="a"/>
    <w:uiPriority w:val="34"/>
    <w:qFormat/>
    <w:rsid w:val="00AD6E53"/>
    <w:pPr>
      <w:ind w:firstLineChars="200" w:firstLine="420"/>
    </w:pPr>
  </w:style>
  <w:style w:type="character" w:styleId="a7">
    <w:name w:val="FollowedHyperlink"/>
    <w:basedOn w:val="a0"/>
    <w:uiPriority w:val="99"/>
    <w:semiHidden/>
    <w:unhideWhenUsed/>
    <w:rsid w:val="004E030B"/>
    <w:rPr>
      <w:color w:val="800080" w:themeColor="followedHyperlink"/>
      <w:u w:val="single"/>
    </w:rPr>
  </w:style>
  <w:style w:type="paragraph" w:styleId="a8">
    <w:name w:val="Normal (Web)"/>
    <w:basedOn w:val="a"/>
    <w:uiPriority w:val="99"/>
    <w:unhideWhenUsed/>
    <w:rsid w:val="00E16C2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23683">
      <w:bodyDiv w:val="1"/>
      <w:marLeft w:val="0"/>
      <w:marRight w:val="0"/>
      <w:marTop w:val="0"/>
      <w:marBottom w:val="0"/>
      <w:divBdr>
        <w:top w:val="none" w:sz="0" w:space="0" w:color="auto"/>
        <w:left w:val="none" w:sz="0" w:space="0" w:color="auto"/>
        <w:bottom w:val="none" w:sz="0" w:space="0" w:color="auto"/>
        <w:right w:val="none" w:sz="0" w:space="0" w:color="auto"/>
      </w:divBdr>
    </w:div>
    <w:div w:id="81461351">
      <w:bodyDiv w:val="1"/>
      <w:marLeft w:val="0"/>
      <w:marRight w:val="0"/>
      <w:marTop w:val="0"/>
      <w:marBottom w:val="0"/>
      <w:divBdr>
        <w:top w:val="none" w:sz="0" w:space="0" w:color="auto"/>
        <w:left w:val="none" w:sz="0" w:space="0" w:color="auto"/>
        <w:bottom w:val="none" w:sz="0" w:space="0" w:color="auto"/>
        <w:right w:val="none" w:sz="0" w:space="0" w:color="auto"/>
      </w:divBdr>
    </w:div>
    <w:div w:id="244152628">
      <w:bodyDiv w:val="1"/>
      <w:marLeft w:val="0"/>
      <w:marRight w:val="0"/>
      <w:marTop w:val="0"/>
      <w:marBottom w:val="0"/>
      <w:divBdr>
        <w:top w:val="none" w:sz="0" w:space="0" w:color="auto"/>
        <w:left w:val="none" w:sz="0" w:space="0" w:color="auto"/>
        <w:bottom w:val="none" w:sz="0" w:space="0" w:color="auto"/>
        <w:right w:val="none" w:sz="0" w:space="0" w:color="auto"/>
      </w:divBdr>
    </w:div>
    <w:div w:id="520897424">
      <w:bodyDiv w:val="1"/>
      <w:marLeft w:val="0"/>
      <w:marRight w:val="0"/>
      <w:marTop w:val="0"/>
      <w:marBottom w:val="0"/>
      <w:divBdr>
        <w:top w:val="none" w:sz="0" w:space="0" w:color="auto"/>
        <w:left w:val="none" w:sz="0" w:space="0" w:color="auto"/>
        <w:bottom w:val="none" w:sz="0" w:space="0" w:color="auto"/>
        <w:right w:val="none" w:sz="0" w:space="0" w:color="auto"/>
      </w:divBdr>
    </w:div>
    <w:div w:id="586963964">
      <w:bodyDiv w:val="1"/>
      <w:marLeft w:val="0"/>
      <w:marRight w:val="0"/>
      <w:marTop w:val="0"/>
      <w:marBottom w:val="0"/>
      <w:divBdr>
        <w:top w:val="none" w:sz="0" w:space="0" w:color="auto"/>
        <w:left w:val="none" w:sz="0" w:space="0" w:color="auto"/>
        <w:bottom w:val="none" w:sz="0" w:space="0" w:color="auto"/>
        <w:right w:val="none" w:sz="0" w:space="0" w:color="auto"/>
      </w:divBdr>
    </w:div>
    <w:div w:id="885600180">
      <w:bodyDiv w:val="1"/>
      <w:marLeft w:val="0"/>
      <w:marRight w:val="0"/>
      <w:marTop w:val="0"/>
      <w:marBottom w:val="0"/>
      <w:divBdr>
        <w:top w:val="none" w:sz="0" w:space="0" w:color="auto"/>
        <w:left w:val="none" w:sz="0" w:space="0" w:color="auto"/>
        <w:bottom w:val="none" w:sz="0" w:space="0" w:color="auto"/>
        <w:right w:val="none" w:sz="0" w:space="0" w:color="auto"/>
      </w:divBdr>
    </w:div>
    <w:div w:id="1100641644">
      <w:bodyDiv w:val="1"/>
      <w:marLeft w:val="0"/>
      <w:marRight w:val="0"/>
      <w:marTop w:val="0"/>
      <w:marBottom w:val="0"/>
      <w:divBdr>
        <w:top w:val="none" w:sz="0" w:space="0" w:color="auto"/>
        <w:left w:val="none" w:sz="0" w:space="0" w:color="auto"/>
        <w:bottom w:val="none" w:sz="0" w:space="0" w:color="auto"/>
        <w:right w:val="none" w:sz="0" w:space="0" w:color="auto"/>
      </w:divBdr>
    </w:div>
    <w:div w:id="1290012538">
      <w:bodyDiv w:val="1"/>
      <w:marLeft w:val="0"/>
      <w:marRight w:val="0"/>
      <w:marTop w:val="0"/>
      <w:marBottom w:val="0"/>
      <w:divBdr>
        <w:top w:val="none" w:sz="0" w:space="0" w:color="auto"/>
        <w:left w:val="none" w:sz="0" w:space="0" w:color="auto"/>
        <w:bottom w:val="none" w:sz="0" w:space="0" w:color="auto"/>
        <w:right w:val="none" w:sz="0" w:space="0" w:color="auto"/>
      </w:divBdr>
    </w:div>
    <w:div w:id="1386027107">
      <w:bodyDiv w:val="1"/>
      <w:marLeft w:val="0"/>
      <w:marRight w:val="0"/>
      <w:marTop w:val="0"/>
      <w:marBottom w:val="0"/>
      <w:divBdr>
        <w:top w:val="none" w:sz="0" w:space="0" w:color="auto"/>
        <w:left w:val="none" w:sz="0" w:space="0" w:color="auto"/>
        <w:bottom w:val="none" w:sz="0" w:space="0" w:color="auto"/>
        <w:right w:val="none" w:sz="0" w:space="0" w:color="auto"/>
      </w:divBdr>
    </w:div>
    <w:div w:id="1645237338">
      <w:bodyDiv w:val="1"/>
      <w:marLeft w:val="0"/>
      <w:marRight w:val="0"/>
      <w:marTop w:val="0"/>
      <w:marBottom w:val="0"/>
      <w:divBdr>
        <w:top w:val="none" w:sz="0" w:space="0" w:color="auto"/>
        <w:left w:val="none" w:sz="0" w:space="0" w:color="auto"/>
        <w:bottom w:val="none" w:sz="0" w:space="0" w:color="auto"/>
        <w:right w:val="none" w:sz="0" w:space="0" w:color="auto"/>
      </w:divBdr>
      <w:divsChild>
        <w:div w:id="1368723159">
          <w:marLeft w:val="0"/>
          <w:marRight w:val="0"/>
          <w:marTop w:val="100"/>
          <w:marBottom w:val="100"/>
          <w:divBdr>
            <w:top w:val="none" w:sz="0" w:space="0" w:color="auto"/>
            <w:left w:val="none" w:sz="0" w:space="0" w:color="auto"/>
            <w:bottom w:val="none" w:sz="0" w:space="0" w:color="auto"/>
            <w:right w:val="none" w:sz="0" w:space="0" w:color="auto"/>
          </w:divBdr>
          <w:divsChild>
            <w:div w:id="196715843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092846263">
      <w:bodyDiv w:val="1"/>
      <w:marLeft w:val="0"/>
      <w:marRight w:val="0"/>
      <w:marTop w:val="0"/>
      <w:marBottom w:val="0"/>
      <w:divBdr>
        <w:top w:val="none" w:sz="0" w:space="0" w:color="auto"/>
        <w:left w:val="none" w:sz="0" w:space="0" w:color="auto"/>
        <w:bottom w:val="none" w:sz="0" w:space="0" w:color="auto"/>
        <w:right w:val="none" w:sz="0" w:space="0" w:color="auto"/>
      </w:divBdr>
      <w:divsChild>
        <w:div w:id="696546225">
          <w:marLeft w:val="0"/>
          <w:marRight w:val="0"/>
          <w:marTop w:val="100"/>
          <w:marBottom w:val="100"/>
          <w:divBdr>
            <w:top w:val="none" w:sz="0" w:space="0" w:color="auto"/>
            <w:left w:val="none" w:sz="0" w:space="0" w:color="auto"/>
            <w:bottom w:val="none" w:sz="0" w:space="0" w:color="auto"/>
            <w:right w:val="none" w:sz="0" w:space="0" w:color="auto"/>
          </w:divBdr>
          <w:divsChild>
            <w:div w:id="20873442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fc.gov.cn/Portals/0/fj/20150602_fj06.doc"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4</Pages>
  <Words>413</Words>
  <Characters>2359</Characters>
  <Application>Microsoft Office Word</Application>
  <DocSecurity>0</DocSecurity>
  <Lines>19</Lines>
  <Paragraphs>5</Paragraphs>
  <ScaleCrop>false</ScaleCrop>
  <Company/>
  <LinksUpToDate>false</LinksUpToDate>
  <CharactersWithSpaces>2767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唐晓</cp:lastModifiedBy>
  <cp:revision>26</cp:revision>
  <dcterms:created xsi:type="dcterms:W3CDTF">2014-05-08T04:58:00Z</dcterms:created>
  <dcterms:modified xsi:type="dcterms:W3CDTF">2015-06-10T04:41:00Z</dcterms:modified>
</cp:coreProperties>
</file>