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BB" w:rsidRPr="00304090" w:rsidRDefault="008B1FBB" w:rsidP="005A45D9">
      <w:pPr>
        <w:jc w:val="center"/>
        <w:rPr>
          <w:rFonts w:ascii="微软雅黑" w:eastAsia="微软雅黑" w:hAnsi="微软雅黑"/>
          <w:b/>
          <w:color w:val="0066CC"/>
          <w:sz w:val="30"/>
          <w:szCs w:val="30"/>
        </w:rPr>
      </w:pPr>
      <w:r w:rsidRPr="008B1FBB">
        <w:rPr>
          <w:rFonts w:ascii="微软雅黑" w:eastAsia="微软雅黑" w:hAnsi="微软雅黑" w:hint="eastAsia"/>
          <w:b/>
          <w:color w:val="0066CC"/>
          <w:sz w:val="30"/>
          <w:szCs w:val="30"/>
        </w:rPr>
        <w:t>上海市</w:t>
      </w:r>
      <w:r w:rsidR="004E472D" w:rsidRPr="004E472D">
        <w:rPr>
          <w:rFonts w:ascii="微软雅黑" w:eastAsia="微软雅黑" w:hAnsi="微软雅黑" w:hint="eastAsia"/>
          <w:b/>
          <w:color w:val="0066CC"/>
          <w:sz w:val="30"/>
          <w:szCs w:val="30"/>
        </w:rPr>
        <w:t>2015年度“科技创新行动计划”</w:t>
      </w:r>
      <w:r w:rsidR="00657A36" w:rsidRPr="00657A36">
        <w:rPr>
          <w:rFonts w:ascii="微软雅黑" w:eastAsia="微软雅黑" w:hAnsi="微软雅黑" w:hint="eastAsia"/>
          <w:b/>
          <w:color w:val="0066CC"/>
          <w:sz w:val="30"/>
          <w:szCs w:val="30"/>
        </w:rPr>
        <w:t>生物医药领域科技支撑项目</w:t>
      </w:r>
      <w:r w:rsidR="00B44796" w:rsidRPr="00B44796">
        <w:rPr>
          <w:rFonts w:ascii="微软雅黑" w:eastAsia="微软雅黑" w:hAnsi="微软雅黑" w:hint="eastAsia"/>
          <w:b/>
          <w:color w:val="0066CC"/>
          <w:sz w:val="30"/>
          <w:szCs w:val="30"/>
        </w:rPr>
        <w:t>指南</w:t>
      </w:r>
    </w:p>
    <w:p w:rsidR="007C746C" w:rsidRDefault="007C746C" w:rsidP="005A45D9">
      <w:pPr>
        <w:pStyle w:val="a8"/>
        <w:spacing w:before="0" w:beforeAutospacing="0" w:after="0" w:afterAutospacing="0"/>
        <w:jc w:val="center"/>
      </w:pP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为大力实施创新驱动发展战略，加快建设具有全球影响力的科技创新中心，根据国家和上海的中长期科技发展规划、“十二五”科技规划</w:t>
      </w:r>
      <w:bookmarkStart w:id="0" w:name="_GoBack"/>
      <w:bookmarkEnd w:id="0"/>
      <w:r w:rsidRPr="00657A36">
        <w:rPr>
          <w:rFonts w:ascii="微软雅黑" w:eastAsia="微软雅黑" w:hAnsi="微软雅黑"/>
        </w:rPr>
        <w:t>，推进上海生物医药领域科技进步，提升产业创新能力，上海市科学技术委员会特发布本指南。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一、征集范围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专题一、生物和化学药物领域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方向1、创新药物的发现和成药性研究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研究目标：发现全新结构或全新作用机制的新药候选化合物、me-too，me-better类的新药候选化合物。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研究内容：通过合成和筛选化合物，利用新靶标、高通量筛选、计算机模拟等手段，发现新药候选化合物；在分子、细胞和小动物水平上，进行初步的药理学和安全性等成药性研究，确定具有进一步开发价值的创新药物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考核指标：向国家知识产权局提交发明专利申请，并获得受理号；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执行期限：在2018年9月30日前完成。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经费额度：每个项目不超过50万元。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申报主体要求：本市企事业单位。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方向2、新药临床前研究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研究目标：完成创新药物临床前研究。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研究内容：针对结构明确且有生物学活性、并有一定研究基础的新化合物或重组蛋白等，开展药理、药效、药代、安全性评价等临床前研究。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考核指标：向国家食药监管局递交临床I</w:t>
      </w:r>
      <w:proofErr w:type="gramStart"/>
      <w:r w:rsidRPr="00657A36">
        <w:rPr>
          <w:rFonts w:ascii="微软雅黑" w:eastAsia="微软雅黑" w:hAnsi="微软雅黑"/>
        </w:rPr>
        <w:t>期试验</w:t>
      </w:r>
      <w:proofErr w:type="gramEnd"/>
      <w:r w:rsidRPr="00657A36">
        <w:rPr>
          <w:rFonts w:ascii="微软雅黑" w:eastAsia="微软雅黑" w:hAnsi="微软雅黑"/>
        </w:rPr>
        <w:t>申请，并获得受理号。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lastRenderedPageBreak/>
        <w:t>执行期限：在2018年9月30日前完成。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经费额度：每个项目不超过50万元。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申报主体要求：本市企事业单位。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方向3、新药临床研究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研究目标：完成当期新药临床试验。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研究内容：针对已获得临床试验批文的生物制品和化学药物，开展各期临床试验研究。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考核指标：，获得国家食药监管局批复的进入下一期临床试验批文，或新药证书申请受理号。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执行期限：在2018年9月30日前完成。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经费额度：I期临床试验每个项目不超过50万元、Ⅱ期临床试验每个项目不超过100万元、Ⅲ期临床试验每个项目不超过150万元。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申报主体要求：本市企事业单位，其中，新药Ⅱ、Ⅲ期临床试验和生产工艺创新研究由本市企业申报。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专题二、现代中药领域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方向1、中药新药候选药物研究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研究目标：完成候选药物成药性研究。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研究内容：开展中药或天然药物有效成分和有效组分的筛选、药理及作用机制、</w:t>
      </w:r>
      <w:proofErr w:type="gramStart"/>
      <w:r w:rsidRPr="00657A36">
        <w:rPr>
          <w:rFonts w:ascii="微软雅黑" w:eastAsia="微软雅黑" w:hAnsi="微软雅黑"/>
        </w:rPr>
        <w:t>早期药</w:t>
      </w:r>
      <w:proofErr w:type="gramEnd"/>
      <w:r w:rsidRPr="00657A36">
        <w:rPr>
          <w:rFonts w:ascii="微软雅黑" w:eastAsia="微软雅黑" w:hAnsi="微软雅黑"/>
        </w:rPr>
        <w:t>代动力学和安全性评价等研究，确定具有开发价值的候选药物。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考核指标：发现具有开发价值的候选药物，向国家知识产权局递交发明专利申请，并获得受理号。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执行期限：在2018年9月30日前完成。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lastRenderedPageBreak/>
        <w:t>经费额度：每个项目不超过50万元。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申报主体要求：本市企事业单位。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方向2、中药新药临床研究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研究目标：完成当期新药临床试验。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研究内容：针对已获得临床批文的中药新药，开展各期临床试验。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考核指标：获得国家食药监管局批复的下一期临床试验批文，或新药证书申请受理号。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执行期限：在2018年9月30日前完成。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经费额度：I期临床试验每个项目不超过50万元、Ⅱ期临床试验每个项目不超过100万元、Ⅲ期临床试验每个项目不超过150万元。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申报主体要求：本市企事业单位，其中，Ⅲ临床试验由本市生产企业申报。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专题三、医疗器械领域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方向1、医疗器械实验室样品/样机研制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研究目标：验证医疗器械创新产品研发所涉及的前沿、关键技术问题，获得相关的核心自主知识产权。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研究内容：开展前沿关键技术和技术原理的验证研究及关键部件研发，并形成具有自主知识产权的医疗器械实验室样品/样机。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考核指标：获得实验室样品/样机。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执行期限：在2018年9月30日前完成。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经费额度：每个项目不超过50万元。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申报主体要求：本市企事业单位。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方向2、医疗器械工程化样品/样机研制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lastRenderedPageBreak/>
        <w:t>研究目标：研制具有自主知识产权的医疗器械工程化样品/机，并通过国家法定的医疗器械性能检测机构的检测，进入临床研究。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研究内容：研制中高端医疗器械产品的工程化样品/样机，并开展功能验证与优化，产品企业标准制订等方面研究。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考核指标：获得工程化样品/样机，并通过国家法定检测机构的检测。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执行期限：在2018年9月30日前完成。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经费额度：每个项目不超过100万元。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申报主体要求：本市企业。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方向3：中高端临床诊疗设备的临床研究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研究目标：完成适用于临床的诊断、治疗和康复等设备及关键零部件的临床验证研究。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研究内容：针对已经完成工程化样机研制，并已通过国家规定的医疗器械性能检测，进入临床研究阶段的中高端医疗设备开展临床研究，完成产品注册申报。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考核指标：获得临床验证报告，向国家食药监管局递交产品注册申请，并获得受理号。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执行期限：在2018年9月30日前完成。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经费额度：每个项目不超过200万元。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申报主体要求：本市企业。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二、申报要求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1、项目申报单位应当是注册在本市的独立法人单位，具有实施项目的相应能力。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lastRenderedPageBreak/>
        <w:t>2、已作为项目负责人承担市科委科技计划在</w:t>
      </w:r>
      <w:proofErr w:type="gramStart"/>
      <w:r w:rsidRPr="00657A36">
        <w:rPr>
          <w:rFonts w:ascii="微软雅黑" w:eastAsia="微软雅黑" w:hAnsi="微软雅黑"/>
        </w:rPr>
        <w:t>研</w:t>
      </w:r>
      <w:proofErr w:type="gramEnd"/>
      <w:r w:rsidRPr="00657A36">
        <w:rPr>
          <w:rFonts w:ascii="微软雅黑" w:eastAsia="微软雅黑" w:hAnsi="微软雅黑"/>
        </w:rPr>
        <w:t>项目2项及以上者，不得作为项目负责人进行申报。同一个项目已通过其他渠道申报或</w:t>
      </w:r>
      <w:proofErr w:type="gramStart"/>
      <w:r w:rsidRPr="00657A36">
        <w:rPr>
          <w:rFonts w:ascii="微软雅黑" w:eastAsia="微软雅黑" w:hAnsi="微软雅黑"/>
        </w:rPr>
        <w:t>获取市</w:t>
      </w:r>
      <w:proofErr w:type="gramEnd"/>
      <w:r w:rsidRPr="00657A36">
        <w:rPr>
          <w:rFonts w:ascii="微软雅黑" w:eastAsia="微软雅黑" w:hAnsi="微软雅黑"/>
        </w:rPr>
        <w:t>财政性资金支持的，应主动申明。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3、项目申请人应承诺所提交材料真实性，不含涉密内容；申报单位应当对申请材料的真实性进行审核，并对其真实性负责。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4、申请人在填报项目建议书时，必须在“二、研究内容和技术关键”栏目中首先说明项目研究是否涉及人类遗传资源的国内国际合作，如涉及人类遗传资源的出境，还需说明是否已经获得中国人类遗传资源管理办公室的批准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三、申报者权利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申报者</w:t>
      </w:r>
      <w:proofErr w:type="gramStart"/>
      <w:r w:rsidRPr="00657A36">
        <w:rPr>
          <w:rFonts w:ascii="微软雅黑" w:eastAsia="微软雅黑" w:hAnsi="微软雅黑"/>
        </w:rPr>
        <w:t>若申请</w:t>
      </w:r>
      <w:proofErr w:type="gramEnd"/>
      <w:r w:rsidRPr="00657A36">
        <w:rPr>
          <w:rFonts w:ascii="微软雅黑" w:eastAsia="微软雅黑" w:hAnsi="微软雅黑"/>
        </w:rPr>
        <w:t>项目评审专家回避的，须在提交项目建议书等书面申报材料的同时，由申报单位出具公函提出需回避的专家名单，并说明理由。对每个项目申请回避的专家人数，不超过3人。对于理由不充分或逾期提出申请的，不予采纳。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四、申报方式</w:t>
      </w:r>
    </w:p>
    <w:p w:rsidR="00657A36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1、本指南公开发布。可以通过 “上海市科技成果转化与产业化项目库申报系统”（</w:t>
      </w:r>
      <w:hyperlink r:id="rId8" w:tgtFrame="_blank" w:history="1">
        <w:r w:rsidRPr="00657A36">
          <w:rPr>
            <w:rStyle w:val="a5"/>
            <w:rFonts w:ascii="微软雅黑" w:eastAsia="微软雅黑" w:hAnsi="微软雅黑"/>
          </w:rPr>
          <w:t>http://project.shanghai.gov.cn</w:t>
        </w:r>
      </w:hyperlink>
      <w:r w:rsidRPr="00657A36">
        <w:rPr>
          <w:rFonts w:ascii="微软雅黑" w:eastAsia="微软雅黑" w:hAnsi="微软雅黑"/>
        </w:rPr>
        <w:t>）网上填报项目建议书(见附件)，并在线打印书面申报材料（非由申报系统在线打印的书面申报材料，或书面申报材料与网上填报材料不一致的，不予受理）。</w:t>
      </w:r>
    </w:p>
    <w:p w:rsidR="00450595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2、项目网上填报起始时间为2015年4月16日9:00，截止时间为2015年5月7日16:30。市科委集中接收书面申报材料时间为2015年5月4日至5月8日，每个工作日9:00～下午16:30。逾期送达的，不予受理。</w:t>
      </w:r>
    </w:p>
    <w:p w:rsidR="00450595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所有书面申报材料需采用A4纸双面打印（一式一份，须签字盖章齐全），使用普通纸质材料作封面，不采用胶圈、文件夹等带有</w:t>
      </w:r>
      <w:proofErr w:type="gramStart"/>
      <w:r w:rsidRPr="00657A36">
        <w:rPr>
          <w:rFonts w:ascii="微软雅黑" w:eastAsia="微软雅黑" w:hAnsi="微软雅黑"/>
        </w:rPr>
        <w:t>突出棱边的</w:t>
      </w:r>
      <w:proofErr w:type="gramEnd"/>
      <w:r w:rsidRPr="00657A36">
        <w:rPr>
          <w:rFonts w:ascii="微软雅黑" w:eastAsia="微软雅黑" w:hAnsi="微软雅黑"/>
        </w:rPr>
        <w:t>装订方式。</w:t>
      </w:r>
    </w:p>
    <w:p w:rsidR="00450595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lastRenderedPageBreak/>
        <w:t>送达地址：上海市科委办事大厅（徐汇区钦州路100号1号楼）</w:t>
      </w:r>
    </w:p>
    <w:p w:rsidR="00450595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联系人：</w:t>
      </w:r>
      <w:proofErr w:type="gramStart"/>
      <w:r w:rsidRPr="00657A36">
        <w:rPr>
          <w:rFonts w:ascii="微软雅黑" w:eastAsia="微软雅黑" w:hAnsi="微软雅黑"/>
        </w:rPr>
        <w:t>曹飞宇</w:t>
      </w:r>
      <w:proofErr w:type="gramEnd"/>
      <w:r w:rsidRPr="00657A36">
        <w:rPr>
          <w:rFonts w:ascii="微软雅黑" w:eastAsia="微软雅黑" w:hAnsi="微软雅黑"/>
        </w:rPr>
        <w:t>；联系电话：33637937；</w:t>
      </w:r>
    </w:p>
    <w:p w:rsidR="00450595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办事大厅不接收以邮寄或快递方式送达的书面申报材料。</w:t>
      </w:r>
    </w:p>
    <w:p w:rsidR="00450595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3、网上填报流程：</w:t>
      </w:r>
    </w:p>
    <w:p w:rsidR="00450595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（1）登陆“上海市科技成果转化与产业化项目库申报系统”（</w:t>
      </w:r>
      <w:hyperlink r:id="rId9" w:tgtFrame="_blank" w:history="1">
        <w:r w:rsidRPr="00657A36">
          <w:rPr>
            <w:rStyle w:val="a5"/>
            <w:rFonts w:ascii="微软雅黑" w:eastAsia="微软雅黑" w:hAnsi="微软雅黑"/>
          </w:rPr>
          <w:t>http://project.shanghai.gov.cn</w:t>
        </w:r>
      </w:hyperlink>
      <w:r w:rsidRPr="00657A36">
        <w:rPr>
          <w:rFonts w:ascii="微软雅黑" w:eastAsia="微软雅黑" w:hAnsi="微软雅黑"/>
        </w:rPr>
        <w:t>）；</w:t>
      </w:r>
    </w:p>
    <w:p w:rsidR="00450595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（2）点击指南所对应的〔申报入口〕，进入“上海市科技成果转化与产业化项目”申报页面：</w:t>
      </w:r>
    </w:p>
    <w:p w:rsidR="00450595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-〔初次填写〕转入申报指南页面，点击“专题名称”中相应的指南专题后开始申报项目（需要设置项目名称、承担单位机构、责任人、密码等信息）；</w:t>
      </w:r>
    </w:p>
    <w:p w:rsidR="00450595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-〔继续填写〕输入已申报的项目名称、承担单位机构名称、责任人、密码后继续该项目的填报。</w:t>
      </w:r>
    </w:p>
    <w:p w:rsidR="00450595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（3）有关操作可参阅在线帮助。</w:t>
      </w:r>
    </w:p>
    <w:p w:rsidR="00450595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五、咨询、投诉</w:t>
      </w:r>
    </w:p>
    <w:p w:rsidR="00450595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1、指南内容可咨询：</w:t>
      </w:r>
    </w:p>
    <w:p w:rsidR="00450595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生物化学领域：舒碧芸（50800300—325）</w:t>
      </w:r>
    </w:p>
    <w:p w:rsidR="00450595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中医中药领域：裘知（50800300—322）</w:t>
      </w:r>
    </w:p>
    <w:p w:rsidR="00450595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医疗器械领域：高明 （50800300—328）</w:t>
      </w:r>
    </w:p>
    <w:p w:rsidR="00450595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2、网上填报事项可</w:t>
      </w:r>
      <w:proofErr w:type="gramStart"/>
      <w:r w:rsidRPr="00657A36">
        <w:rPr>
          <w:rFonts w:ascii="微软雅黑" w:eastAsia="微软雅黑" w:hAnsi="微软雅黑"/>
        </w:rPr>
        <w:t>咨询市</w:t>
      </w:r>
      <w:proofErr w:type="gramEnd"/>
      <w:r w:rsidRPr="00657A36">
        <w:rPr>
          <w:rFonts w:ascii="微软雅黑" w:eastAsia="微软雅黑" w:hAnsi="微软雅黑"/>
        </w:rPr>
        <w:t>科技信息中心，电话：64680066。</w:t>
      </w:r>
    </w:p>
    <w:p w:rsidR="00904A4F" w:rsidRDefault="00657A36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 w:hint="eastAsia"/>
        </w:rPr>
      </w:pPr>
      <w:r w:rsidRPr="00657A36">
        <w:rPr>
          <w:rFonts w:ascii="微软雅黑" w:eastAsia="微软雅黑" w:hAnsi="微软雅黑"/>
        </w:rPr>
        <w:t>3、投诉：市科委监察室，电话：23112573。</w:t>
      </w:r>
    </w:p>
    <w:p w:rsidR="00450595" w:rsidRPr="00450595" w:rsidRDefault="00450595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</w:p>
    <w:p w:rsidR="008A22F1" w:rsidRPr="00904A4F" w:rsidRDefault="008A22F1" w:rsidP="00B44796">
      <w:pPr>
        <w:pStyle w:val="a8"/>
        <w:spacing w:before="0" w:beforeAutospacing="0" w:after="0" w:afterAutospacing="0"/>
        <w:ind w:firstLine="480"/>
        <w:jc w:val="both"/>
        <w:rPr>
          <w:rFonts w:ascii="微软雅黑" w:eastAsia="微软雅黑" w:hAnsi="微软雅黑"/>
        </w:rPr>
      </w:pPr>
    </w:p>
    <w:sectPr w:rsidR="008A22F1" w:rsidRPr="00904A4F" w:rsidSect="00E16C2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030" w:rsidRDefault="00127030" w:rsidP="00A7238B">
      <w:r>
        <w:separator/>
      </w:r>
    </w:p>
  </w:endnote>
  <w:endnote w:type="continuationSeparator" w:id="0">
    <w:p w:rsidR="00127030" w:rsidRDefault="00127030" w:rsidP="00A7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030" w:rsidRDefault="00127030" w:rsidP="00A7238B">
      <w:r>
        <w:separator/>
      </w:r>
    </w:p>
  </w:footnote>
  <w:footnote w:type="continuationSeparator" w:id="0">
    <w:p w:rsidR="00127030" w:rsidRDefault="00127030" w:rsidP="00A72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40FB1"/>
    <w:multiLevelType w:val="hybridMultilevel"/>
    <w:tmpl w:val="777A12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6667DA"/>
    <w:multiLevelType w:val="hybridMultilevel"/>
    <w:tmpl w:val="5A3AEA5C"/>
    <w:lvl w:ilvl="0" w:tplc="DC16D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8B"/>
    <w:rsid w:val="00024324"/>
    <w:rsid w:val="0007617D"/>
    <w:rsid w:val="000A157F"/>
    <w:rsid w:val="000B19F8"/>
    <w:rsid w:val="00127030"/>
    <w:rsid w:val="001333A1"/>
    <w:rsid w:val="001518B6"/>
    <w:rsid w:val="00184814"/>
    <w:rsid w:val="001D1DB8"/>
    <w:rsid w:val="002030CD"/>
    <w:rsid w:val="00260423"/>
    <w:rsid w:val="00296385"/>
    <w:rsid w:val="002F4C7E"/>
    <w:rsid w:val="00304090"/>
    <w:rsid w:val="003B6D91"/>
    <w:rsid w:val="003D37A4"/>
    <w:rsid w:val="004121D6"/>
    <w:rsid w:val="00450595"/>
    <w:rsid w:val="00496F92"/>
    <w:rsid w:val="004C57DC"/>
    <w:rsid w:val="004D69F8"/>
    <w:rsid w:val="004E030B"/>
    <w:rsid w:val="004E472D"/>
    <w:rsid w:val="005063D5"/>
    <w:rsid w:val="0051200B"/>
    <w:rsid w:val="005536A0"/>
    <w:rsid w:val="00570AD3"/>
    <w:rsid w:val="005A45D9"/>
    <w:rsid w:val="005D43CA"/>
    <w:rsid w:val="005F0AF9"/>
    <w:rsid w:val="00635A00"/>
    <w:rsid w:val="00657A36"/>
    <w:rsid w:val="006A37F3"/>
    <w:rsid w:val="006D44D4"/>
    <w:rsid w:val="007339F5"/>
    <w:rsid w:val="00741E8F"/>
    <w:rsid w:val="00760FBF"/>
    <w:rsid w:val="00761C66"/>
    <w:rsid w:val="007740D0"/>
    <w:rsid w:val="007B75EC"/>
    <w:rsid w:val="007C746C"/>
    <w:rsid w:val="007F1620"/>
    <w:rsid w:val="00863455"/>
    <w:rsid w:val="00883656"/>
    <w:rsid w:val="008A22F1"/>
    <w:rsid w:val="008B1FBB"/>
    <w:rsid w:val="008E5A5D"/>
    <w:rsid w:val="008F3E9E"/>
    <w:rsid w:val="00904A4F"/>
    <w:rsid w:val="0091597C"/>
    <w:rsid w:val="009469B7"/>
    <w:rsid w:val="00965211"/>
    <w:rsid w:val="009A070C"/>
    <w:rsid w:val="00A235F3"/>
    <w:rsid w:val="00A7238B"/>
    <w:rsid w:val="00AA77C5"/>
    <w:rsid w:val="00AD6E53"/>
    <w:rsid w:val="00AE627D"/>
    <w:rsid w:val="00B02C22"/>
    <w:rsid w:val="00B3095C"/>
    <w:rsid w:val="00B44796"/>
    <w:rsid w:val="00B45E27"/>
    <w:rsid w:val="00BA2385"/>
    <w:rsid w:val="00BA4CC8"/>
    <w:rsid w:val="00BB5D8F"/>
    <w:rsid w:val="00BD0214"/>
    <w:rsid w:val="00C233B7"/>
    <w:rsid w:val="00C30E92"/>
    <w:rsid w:val="00CF650E"/>
    <w:rsid w:val="00D07DB2"/>
    <w:rsid w:val="00D15BBB"/>
    <w:rsid w:val="00D36F1D"/>
    <w:rsid w:val="00D44FB7"/>
    <w:rsid w:val="00D76EC0"/>
    <w:rsid w:val="00D86336"/>
    <w:rsid w:val="00DE24FA"/>
    <w:rsid w:val="00E03FCD"/>
    <w:rsid w:val="00E14865"/>
    <w:rsid w:val="00E16C2F"/>
    <w:rsid w:val="00E66262"/>
    <w:rsid w:val="00EE0C4D"/>
    <w:rsid w:val="00EE3E20"/>
    <w:rsid w:val="00EF79C0"/>
    <w:rsid w:val="00F2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3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38B"/>
    <w:rPr>
      <w:sz w:val="18"/>
      <w:szCs w:val="18"/>
    </w:rPr>
  </w:style>
  <w:style w:type="character" w:styleId="a5">
    <w:name w:val="Hyperlink"/>
    <w:basedOn w:val="a0"/>
    <w:uiPriority w:val="99"/>
    <w:unhideWhenUsed/>
    <w:rsid w:val="00AD6E5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D6E53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4E030B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E16C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3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38B"/>
    <w:rPr>
      <w:sz w:val="18"/>
      <w:szCs w:val="18"/>
    </w:rPr>
  </w:style>
  <w:style w:type="character" w:styleId="a5">
    <w:name w:val="Hyperlink"/>
    <w:basedOn w:val="a0"/>
    <w:uiPriority w:val="99"/>
    <w:unhideWhenUsed/>
    <w:rsid w:val="00AD6E5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D6E53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4E030B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E16C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4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7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3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84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3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6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4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6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ject.shanghai.gov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oject.shanghai.gov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478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tangxiao</cp:lastModifiedBy>
  <cp:revision>28</cp:revision>
  <dcterms:created xsi:type="dcterms:W3CDTF">2014-05-08T04:58:00Z</dcterms:created>
  <dcterms:modified xsi:type="dcterms:W3CDTF">2015-04-13T07:48:00Z</dcterms:modified>
</cp:coreProperties>
</file>